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06" w:rsidRPr="00601506" w:rsidRDefault="00601506" w:rsidP="00601506">
      <w:pPr>
        <w:pStyle w:val="Heading1"/>
        <w:spacing w:before="120" w:beforeAutospacing="0" w:after="120" w:afterAutospacing="0"/>
        <w:ind w:right="864"/>
        <w:textAlignment w:val="baseline"/>
        <w:rPr>
          <w:rFonts w:ascii="Arial" w:hAnsi="Arial" w:cs="Arial"/>
          <w:b w:val="0"/>
          <w:bCs w:val="0"/>
          <w:caps/>
          <w:sz w:val="36"/>
          <w:szCs w:val="36"/>
        </w:rPr>
      </w:pPr>
      <w:r w:rsidRPr="00601506">
        <w:rPr>
          <w:rFonts w:ascii="Arial" w:hAnsi="Arial" w:cs="Arial"/>
          <w:b w:val="0"/>
          <w:bCs w:val="0"/>
          <w:caps/>
          <w:sz w:val="36"/>
          <w:szCs w:val="36"/>
        </w:rPr>
        <w:t>CÔTE D’IVOIRE</w:t>
      </w:r>
    </w:p>
    <w:p w:rsidR="00601506" w:rsidRDefault="00601506" w:rsidP="00601506">
      <w:pPr>
        <w:pStyle w:val="NormalWeb"/>
        <w:spacing w:before="0" w:beforeAutospacing="0" w:after="240" w:afterAutospacing="0"/>
        <w:textAlignment w:val="baseline"/>
        <w:rPr>
          <w:rFonts w:ascii="Arial" w:hAnsi="Arial" w:cs="Arial"/>
          <w:color w:val="6C6E71"/>
          <w:sz w:val="36"/>
          <w:szCs w:val="36"/>
        </w:rPr>
      </w:pPr>
    </w:p>
    <w:p w:rsidR="00601506" w:rsidRDefault="00601506" w:rsidP="00601506">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 xml:space="preserve">In 1929 Alliance missionaries penetrated the back country of Côte d’Ivoire and made contact with the </w:t>
      </w:r>
      <w:proofErr w:type="spellStart"/>
      <w:r>
        <w:rPr>
          <w:rFonts w:ascii="Arial" w:hAnsi="Arial" w:cs="Arial"/>
          <w:color w:val="6C6E71"/>
          <w:sz w:val="36"/>
          <w:szCs w:val="36"/>
        </w:rPr>
        <w:t>unevangelized</w:t>
      </w:r>
      <w:proofErr w:type="spellEnd"/>
      <w:r>
        <w:rPr>
          <w:rFonts w:ascii="Arial" w:hAnsi="Arial" w:cs="Arial"/>
          <w:color w:val="6C6E71"/>
          <w:sz w:val="36"/>
          <w:szCs w:val="36"/>
        </w:rPr>
        <w:t xml:space="preserve"> </w:t>
      </w:r>
      <w:proofErr w:type="spellStart"/>
      <w:r>
        <w:rPr>
          <w:rFonts w:ascii="Arial" w:hAnsi="Arial" w:cs="Arial"/>
          <w:color w:val="6C6E71"/>
          <w:sz w:val="36"/>
          <w:szCs w:val="36"/>
        </w:rPr>
        <w:t>Baoule</w:t>
      </w:r>
      <w:proofErr w:type="spellEnd"/>
      <w:r>
        <w:rPr>
          <w:rFonts w:ascii="Arial" w:hAnsi="Arial" w:cs="Arial"/>
          <w:color w:val="6C6E71"/>
          <w:sz w:val="36"/>
          <w:szCs w:val="36"/>
        </w:rPr>
        <w:t xml:space="preserve"> tribe. More than 75 years later, a crowd of 8,000 worshippers gathered in the city of </w:t>
      </w:r>
      <w:proofErr w:type="spellStart"/>
      <w:r>
        <w:rPr>
          <w:rFonts w:ascii="Arial" w:hAnsi="Arial" w:cs="Arial"/>
          <w:color w:val="6C6E71"/>
          <w:sz w:val="36"/>
          <w:szCs w:val="36"/>
        </w:rPr>
        <w:t>Bouaké</w:t>
      </w:r>
      <w:proofErr w:type="spellEnd"/>
      <w:r>
        <w:rPr>
          <w:rFonts w:ascii="Arial" w:hAnsi="Arial" w:cs="Arial"/>
          <w:color w:val="6C6E71"/>
          <w:sz w:val="36"/>
          <w:szCs w:val="36"/>
        </w:rPr>
        <w:t xml:space="preserve"> for the closing worship service of the Alliance national church convention. During the previous evening, an offering of more than $2,000 was received to send the church’s first international missionaries. Thanks to U.S. believers who gave to the Alliance Great Commission Ministries, that gift was matched, and it helped send an Ivorian missionary couple to Togo.</w:t>
      </w:r>
    </w:p>
    <w:p w:rsidR="00601506" w:rsidRDefault="00601506" w:rsidP="00601506">
      <w:pPr>
        <w:pStyle w:val="NormalWeb"/>
        <w:spacing w:before="0" w:beforeAutospacing="0" w:after="336" w:afterAutospacing="0"/>
        <w:textAlignment w:val="baseline"/>
        <w:rPr>
          <w:rFonts w:ascii="Arial" w:hAnsi="Arial" w:cs="Arial"/>
          <w:color w:val="000000"/>
        </w:rPr>
      </w:pPr>
      <w:r>
        <w:rPr>
          <w:rFonts w:ascii="Arial" w:hAnsi="Arial" w:cs="Arial"/>
          <w:color w:val="000000"/>
        </w:rPr>
        <w:t>The Alliance in Africa is continually equipping pastors to shepherd the growing congregations. Until 1992, African pastors had to go to Europe or North America for top-level seminary training. The cost of travel and accommodations prevented many from obtaining the education they desperately sought.</w:t>
      </w:r>
    </w:p>
    <w:p w:rsidR="00601506" w:rsidRDefault="00601506" w:rsidP="00601506">
      <w:pPr>
        <w:pStyle w:val="NormalWeb"/>
        <w:spacing w:before="0" w:beforeAutospacing="0" w:after="336" w:afterAutospacing="0"/>
        <w:textAlignment w:val="baseline"/>
        <w:rPr>
          <w:rFonts w:ascii="Arial" w:hAnsi="Arial" w:cs="Arial"/>
          <w:color w:val="000000"/>
        </w:rPr>
      </w:pPr>
      <w:r>
        <w:rPr>
          <w:rFonts w:ascii="Arial" w:hAnsi="Arial" w:cs="Arial"/>
          <w:color w:val="000000"/>
        </w:rPr>
        <w:t xml:space="preserve">To meet this need, the Alliance churches of Côte d’Ivoire, Guinea, Mali, Gabon, and Burkina Faso created the West Africa Alliance Seminary (in French, la </w:t>
      </w:r>
      <w:proofErr w:type="spellStart"/>
      <w:r>
        <w:rPr>
          <w:rFonts w:ascii="Arial" w:hAnsi="Arial" w:cs="Arial"/>
          <w:color w:val="000000"/>
        </w:rPr>
        <w:t>Faculté</w:t>
      </w:r>
      <w:proofErr w:type="spellEnd"/>
      <w:r>
        <w:rPr>
          <w:rFonts w:ascii="Arial" w:hAnsi="Arial" w:cs="Arial"/>
          <w:color w:val="000000"/>
        </w:rPr>
        <w:t xml:space="preserve"> de </w:t>
      </w:r>
      <w:proofErr w:type="spellStart"/>
      <w:r>
        <w:rPr>
          <w:rFonts w:ascii="Arial" w:hAnsi="Arial" w:cs="Arial"/>
          <w:color w:val="000000"/>
        </w:rPr>
        <w:t>Théologie</w:t>
      </w:r>
      <w:proofErr w:type="spellEnd"/>
      <w:r>
        <w:rPr>
          <w:rFonts w:ascii="Arial" w:hAnsi="Arial" w:cs="Arial"/>
          <w:color w:val="000000"/>
        </w:rPr>
        <w:t xml:space="preserve"> </w:t>
      </w:r>
      <w:proofErr w:type="spellStart"/>
      <w:r>
        <w:rPr>
          <w:rFonts w:ascii="Arial" w:hAnsi="Arial" w:cs="Arial"/>
          <w:color w:val="000000"/>
        </w:rPr>
        <w:t>Evangélique</w:t>
      </w:r>
      <w:proofErr w:type="spellEnd"/>
      <w:r>
        <w:rPr>
          <w:rFonts w:ascii="Arial" w:hAnsi="Arial" w:cs="Arial"/>
          <w:color w:val="000000"/>
        </w:rPr>
        <w:t xml:space="preserve"> de </w:t>
      </w:r>
      <w:proofErr w:type="spellStart"/>
      <w:r>
        <w:rPr>
          <w:rFonts w:ascii="Arial" w:hAnsi="Arial" w:cs="Arial"/>
          <w:color w:val="000000"/>
        </w:rPr>
        <w:t>l’Alliance</w:t>
      </w:r>
      <w:proofErr w:type="spellEnd"/>
      <w:r>
        <w:rPr>
          <w:rFonts w:ascii="Arial" w:hAnsi="Arial" w:cs="Arial"/>
          <w:color w:val="000000"/>
        </w:rPr>
        <w:t xml:space="preserve"> </w:t>
      </w:r>
      <w:proofErr w:type="spellStart"/>
      <w:r>
        <w:rPr>
          <w:rFonts w:ascii="Arial" w:hAnsi="Arial" w:cs="Arial"/>
          <w:color w:val="000000"/>
        </w:rPr>
        <w:t>Chrétienne</w:t>
      </w:r>
      <w:proofErr w:type="spellEnd"/>
      <w:r>
        <w:rPr>
          <w:rFonts w:ascii="Arial" w:hAnsi="Arial" w:cs="Arial"/>
          <w:color w:val="000000"/>
        </w:rPr>
        <w:t>, or</w:t>
      </w:r>
      <w:r>
        <w:rPr>
          <w:rStyle w:val="apple-converted-space"/>
          <w:rFonts w:ascii="Arial" w:hAnsi="Arial" w:cs="Arial"/>
          <w:color w:val="000000"/>
        </w:rPr>
        <w:t> </w:t>
      </w:r>
      <w:r>
        <w:rPr>
          <w:rFonts w:ascii="Arial" w:hAnsi="Arial" w:cs="Arial"/>
          <w:color w:val="000000"/>
        </w:rPr>
        <w:t>FATEAC) in Abidjan, Côte d’Ivoire, an institution of higher theological education.</w:t>
      </w:r>
    </w:p>
    <w:p w:rsidR="00601506" w:rsidRDefault="00601506" w:rsidP="00601506">
      <w:pPr>
        <w:pStyle w:val="NormalWeb"/>
        <w:spacing w:before="0" w:beforeAutospacing="0" w:after="336" w:afterAutospacing="0"/>
        <w:textAlignment w:val="baseline"/>
        <w:rPr>
          <w:rFonts w:ascii="Arial" w:hAnsi="Arial" w:cs="Arial"/>
          <w:color w:val="000000"/>
        </w:rPr>
      </w:pPr>
      <w:r>
        <w:rPr>
          <w:rFonts w:ascii="Arial" w:hAnsi="Arial" w:cs="Arial"/>
          <w:color w:val="000000"/>
        </w:rPr>
        <w:t>FATEAC’s vision is “to contribute to the blossoming of an authentic Christianity in contemporary Africa by providing a strong biblical and theological education in view of the diversity of evangelical ministries and taking into account the African realities.”</w:t>
      </w:r>
    </w:p>
    <w:p w:rsidR="00601506" w:rsidRDefault="00601506" w:rsidP="00601506">
      <w:pPr>
        <w:pStyle w:val="NormalWeb"/>
        <w:spacing w:before="0" w:beforeAutospacing="0" w:after="336" w:afterAutospacing="0"/>
        <w:textAlignment w:val="baseline"/>
        <w:rPr>
          <w:rFonts w:ascii="Arial" w:hAnsi="Arial" w:cs="Arial"/>
          <w:color w:val="000000"/>
        </w:rPr>
      </w:pPr>
      <w:r>
        <w:rPr>
          <w:rFonts w:ascii="Arial" w:hAnsi="Arial" w:cs="Arial"/>
          <w:color w:val="000000"/>
        </w:rPr>
        <w:t>In addition to students from The Alliance,</w:t>
      </w:r>
      <w:r>
        <w:rPr>
          <w:rStyle w:val="apple-converted-space"/>
          <w:rFonts w:ascii="Arial" w:hAnsi="Arial" w:cs="Arial"/>
          <w:color w:val="000000"/>
        </w:rPr>
        <w:t> </w:t>
      </w:r>
      <w:r>
        <w:rPr>
          <w:rFonts w:ascii="Arial" w:hAnsi="Arial" w:cs="Arial"/>
          <w:color w:val="000000"/>
        </w:rPr>
        <w:t>FATEAC</w:t>
      </w:r>
      <w:r>
        <w:rPr>
          <w:rStyle w:val="apple-converted-space"/>
          <w:rFonts w:ascii="Arial" w:hAnsi="Arial" w:cs="Arial"/>
          <w:color w:val="000000"/>
        </w:rPr>
        <w:t> </w:t>
      </w:r>
      <w:r>
        <w:rPr>
          <w:rFonts w:ascii="Arial" w:hAnsi="Arial" w:cs="Arial"/>
          <w:color w:val="000000"/>
        </w:rPr>
        <w:t>welcomes those of other evangelical denominations. Today,</w:t>
      </w:r>
      <w:r>
        <w:rPr>
          <w:rStyle w:val="apple-converted-space"/>
          <w:rFonts w:ascii="Arial" w:hAnsi="Arial" w:cs="Arial"/>
          <w:color w:val="000000"/>
        </w:rPr>
        <w:t> </w:t>
      </w:r>
      <w:r>
        <w:rPr>
          <w:rFonts w:ascii="Arial" w:hAnsi="Arial" w:cs="Arial"/>
          <w:color w:val="000000"/>
        </w:rPr>
        <w:t>FATEAC</w:t>
      </w:r>
      <w:r>
        <w:rPr>
          <w:rStyle w:val="apple-converted-space"/>
          <w:rFonts w:ascii="Arial" w:hAnsi="Arial" w:cs="Arial"/>
          <w:color w:val="000000"/>
        </w:rPr>
        <w:t> </w:t>
      </w:r>
      <w:r>
        <w:rPr>
          <w:rFonts w:ascii="Arial" w:hAnsi="Arial" w:cs="Arial"/>
          <w:color w:val="000000"/>
        </w:rPr>
        <w:t>includes nearly 70 students from more than twelve denominations and from 15 nationalities.</w:t>
      </w:r>
    </w:p>
    <w:p w:rsidR="00601506" w:rsidRDefault="00601506" w:rsidP="00601506">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601506" w:rsidRDefault="00601506" w:rsidP="00601506">
      <w:pPr>
        <w:pStyle w:val="NormalWeb"/>
        <w:spacing w:before="0" w:beforeAutospacing="0" w:after="336" w:afterAutospacing="0"/>
        <w:textAlignment w:val="baseline"/>
        <w:rPr>
          <w:rFonts w:ascii="Arial" w:hAnsi="Arial" w:cs="Arial"/>
          <w:color w:val="000000"/>
        </w:rPr>
      </w:pPr>
      <w:r>
        <w:rPr>
          <w:rFonts w:ascii="Arial" w:hAnsi="Arial" w:cs="Arial"/>
          <w:color w:val="000000"/>
        </w:rPr>
        <w:t>Evangelical Protestant Church (C&amp;MA) of Côte d’Ivoire: 1,584 organized churches, 771 unorganized groups, 153 ordained ministers, 282,791 baptized members, and 356,746 inclusive members</w:t>
      </w:r>
    </w:p>
    <w:p w:rsidR="00601506" w:rsidRDefault="00601506" w:rsidP="00601506">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601506" w:rsidRDefault="00601506" w:rsidP="00601506">
      <w:pPr>
        <w:widowControl/>
        <w:numPr>
          <w:ilvl w:val="0"/>
          <w:numId w:val="40"/>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Train pastors through the West Africa Alliance Theological Seminary in Abidjan and the Bible Institute in Yamoussoukro.</w:t>
      </w:r>
    </w:p>
    <w:p w:rsidR="00601506" w:rsidRDefault="00601506" w:rsidP="00601506">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Encourage the national church to mobilize its new </w:t>
      </w:r>
      <w:proofErr w:type="gramStart"/>
      <w:r>
        <w:rPr>
          <w:rFonts w:ascii="Arial" w:hAnsi="Arial" w:cs="Arial"/>
          <w:color w:val="000000"/>
        </w:rPr>
        <w:t>missions</w:t>
      </w:r>
      <w:proofErr w:type="gramEnd"/>
      <w:r>
        <w:rPr>
          <w:rFonts w:ascii="Arial" w:hAnsi="Arial" w:cs="Arial"/>
          <w:color w:val="000000"/>
        </w:rPr>
        <w:t xml:space="preserve"> movement.</w:t>
      </w:r>
    </w:p>
    <w:p w:rsidR="00601506" w:rsidRDefault="00601506" w:rsidP="00601506">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Reach out to Abidjan’s Lebanese community of tens of thousands of people.</w:t>
      </w:r>
    </w:p>
    <w:p w:rsidR="00601506" w:rsidRDefault="00601506" w:rsidP="00601506">
      <w:pPr>
        <w:widowControl/>
        <w:wordWrap/>
        <w:autoSpaceDE/>
        <w:autoSpaceDN/>
        <w:spacing w:after="192" w:line="240" w:lineRule="auto"/>
        <w:jc w:val="left"/>
        <w:textAlignment w:val="baseline"/>
        <w:rPr>
          <w:rFonts w:ascii="Arial" w:hAnsi="Arial" w:cs="Arial"/>
          <w:color w:val="000000"/>
        </w:rPr>
      </w:pPr>
    </w:p>
    <w:p w:rsidR="00601506" w:rsidRDefault="00601506" w:rsidP="00601506">
      <w:pPr>
        <w:widowControl/>
        <w:wordWrap/>
        <w:autoSpaceDE/>
        <w:autoSpaceDN/>
        <w:spacing w:after="192" w:line="240" w:lineRule="auto"/>
        <w:jc w:val="left"/>
        <w:textAlignment w:val="baseline"/>
        <w:rPr>
          <w:rFonts w:ascii="Arial" w:hAnsi="Arial" w:cs="Arial"/>
          <w:color w:val="000000"/>
        </w:rPr>
      </w:pPr>
    </w:p>
    <w:p w:rsidR="00601506" w:rsidRDefault="00601506" w:rsidP="00601506">
      <w:pPr>
        <w:widowControl/>
        <w:wordWrap/>
        <w:autoSpaceDE/>
        <w:autoSpaceDN/>
        <w:spacing w:after="192" w:line="240" w:lineRule="auto"/>
        <w:jc w:val="left"/>
        <w:textAlignment w:val="baseline"/>
        <w:rPr>
          <w:rFonts w:ascii="Arial" w:hAnsi="Arial" w:cs="Arial"/>
          <w:color w:val="000000"/>
        </w:rPr>
      </w:pPr>
    </w:p>
    <w:p w:rsidR="00601506" w:rsidRDefault="00601506" w:rsidP="00601506">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 xml:space="preserve">International Workers in Côte </w:t>
      </w:r>
      <w:proofErr w:type="gramStart"/>
      <w:r>
        <w:rPr>
          <w:rFonts w:ascii="Arial" w:hAnsi="Arial" w:cs="Arial"/>
          <w:b w:val="0"/>
          <w:bCs w:val="0"/>
          <w:color w:val="000000"/>
          <w:sz w:val="38"/>
          <w:szCs w:val="38"/>
        </w:rPr>
        <w:t>D'Ivoire</w:t>
      </w:r>
      <w:proofErr w:type="gramEnd"/>
    </w:p>
    <w:p w:rsidR="00601506" w:rsidRDefault="00601506" w:rsidP="00601506">
      <w:pPr>
        <w:pStyle w:val="Heading3"/>
        <w:spacing w:before="0" w:beforeAutospacing="0" w:after="0" w:afterAutospacing="0"/>
        <w:textAlignment w:val="baseline"/>
        <w:rPr>
          <w:rFonts w:ascii="Arial" w:hAnsi="Arial" w:cs="Arial"/>
          <w:b w:val="0"/>
          <w:bCs w:val="0"/>
          <w:color w:val="000000"/>
          <w:sz w:val="34"/>
          <w:szCs w:val="34"/>
        </w:rPr>
      </w:pPr>
      <w:hyperlink r:id="rId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5" name="Picture 5" descr="Photo of Deanna Harri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Deanna Harris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Deanna Harrison</w:t>
        </w:r>
      </w:hyperlink>
    </w:p>
    <w:p w:rsidR="00601506" w:rsidRDefault="00601506" w:rsidP="00601506">
      <w:pPr>
        <w:pStyle w:val="Heading3"/>
        <w:spacing w:before="0" w:beforeAutospacing="0" w:after="0" w:afterAutospacing="0"/>
        <w:textAlignment w:val="baseline"/>
        <w:rPr>
          <w:rFonts w:ascii="Arial" w:hAnsi="Arial" w:cs="Arial"/>
          <w:b w:val="0"/>
          <w:bCs w:val="0"/>
          <w:color w:val="000000"/>
          <w:sz w:val="34"/>
          <w:szCs w:val="34"/>
        </w:rPr>
      </w:pPr>
      <w:hyperlink r:id="rId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4" name="Picture 4" descr="Photo of Randy Harri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Randy Harris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Randy Harrison</w:t>
        </w:r>
      </w:hyperlink>
    </w:p>
    <w:p w:rsidR="00601506" w:rsidRDefault="00601506" w:rsidP="00601506">
      <w:pPr>
        <w:pStyle w:val="Heading3"/>
        <w:spacing w:before="0" w:beforeAutospacing="0" w:after="0" w:afterAutospacing="0"/>
        <w:textAlignment w:val="baseline"/>
        <w:rPr>
          <w:rFonts w:ascii="Arial" w:hAnsi="Arial" w:cs="Arial"/>
          <w:b w:val="0"/>
          <w:bCs w:val="0"/>
          <w:color w:val="000000"/>
          <w:sz w:val="34"/>
          <w:szCs w:val="34"/>
        </w:rPr>
      </w:pPr>
      <w:hyperlink r:id="rId1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3" name="Picture 3" descr="Photo of Jeter Livings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Jeter Livingst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Jeter Livingston</w:t>
        </w:r>
      </w:hyperlink>
    </w:p>
    <w:p w:rsidR="00601506" w:rsidRDefault="00601506" w:rsidP="00601506">
      <w:pPr>
        <w:pStyle w:val="Heading3"/>
        <w:spacing w:before="0" w:beforeAutospacing="0" w:after="0" w:afterAutospacing="0"/>
        <w:textAlignment w:val="baseline"/>
        <w:rPr>
          <w:rFonts w:ascii="Arial" w:hAnsi="Arial" w:cs="Arial"/>
          <w:b w:val="0"/>
          <w:bCs w:val="0"/>
          <w:color w:val="000000"/>
          <w:sz w:val="34"/>
          <w:szCs w:val="34"/>
        </w:rPr>
      </w:pPr>
      <w:hyperlink r:id="rId1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 name="Picture 2" descr="Photo of Laura Livings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Laura Livingst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Laura Livingston</w:t>
        </w:r>
      </w:hyperlink>
    </w:p>
    <w:p w:rsidR="00601506" w:rsidRDefault="00601506" w:rsidP="00601506">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 xml:space="preserve">The Alliance at Work in Côte </w:t>
      </w:r>
      <w:proofErr w:type="gramStart"/>
      <w:r>
        <w:rPr>
          <w:rFonts w:ascii="Arial" w:hAnsi="Arial" w:cs="Arial"/>
          <w:b w:val="0"/>
          <w:bCs w:val="0"/>
          <w:color w:val="FFFFFF"/>
          <w:sz w:val="28"/>
          <w:szCs w:val="28"/>
        </w:rPr>
        <w:t>D'Ivoire</w:t>
      </w:r>
      <w:proofErr w:type="gramEnd"/>
    </w:p>
    <w:p w:rsidR="00601506" w:rsidRDefault="00601506" w:rsidP="00601506">
      <w:pPr>
        <w:pStyle w:val="NormalWeb"/>
        <w:spacing w:before="0" w:beforeAutospacing="0" w:after="0" w:afterAutospacing="0"/>
        <w:ind w:left="240" w:right="240"/>
        <w:textAlignment w:val="baseline"/>
        <w:rPr>
          <w:rFonts w:ascii="Arial" w:hAnsi="Arial" w:cs="Arial"/>
          <w:color w:val="000000"/>
          <w:sz w:val="20"/>
          <w:szCs w:val="20"/>
        </w:rPr>
      </w:pPr>
      <w:hyperlink r:id="rId14" w:history="1">
        <w:r>
          <w:rPr>
            <w:rStyle w:val="Hyperlink"/>
            <w:rFonts w:ascii="Arial" w:hAnsi="Arial" w:cs="Arial"/>
            <w:color w:val="FFFFFF"/>
            <w:sz w:val="20"/>
            <w:szCs w:val="20"/>
            <w:bdr w:val="none" w:sz="0" w:space="0" w:color="auto" w:frame="1"/>
            <w:shd w:val="clear" w:color="auto" w:fill="801214"/>
          </w:rPr>
          <w:t>Read more stories</w:t>
        </w:r>
      </w:hyperlink>
    </w:p>
    <w:p w:rsidR="00601506" w:rsidRDefault="00601506" w:rsidP="0060150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Population</w:t>
      </w:r>
    </w:p>
    <w:p w:rsidR="00601506" w:rsidRDefault="00601506" w:rsidP="00601506">
      <w:pPr>
        <w:ind w:left="720"/>
        <w:textAlignment w:val="baseline"/>
        <w:rPr>
          <w:rFonts w:ascii="Arial" w:hAnsi="Arial" w:cs="Arial"/>
          <w:color w:val="000000"/>
        </w:rPr>
      </w:pPr>
      <w:r>
        <w:rPr>
          <w:rFonts w:ascii="Arial" w:hAnsi="Arial" w:cs="Arial"/>
          <w:color w:val="000000"/>
        </w:rPr>
        <w:t>Population—17,298,040</w:t>
      </w:r>
    </w:p>
    <w:p w:rsidR="00601506" w:rsidRDefault="00601506" w:rsidP="00601506">
      <w:pPr>
        <w:ind w:left="720"/>
        <w:textAlignment w:val="baseline"/>
        <w:rPr>
          <w:rFonts w:ascii="Arial" w:hAnsi="Arial" w:cs="Arial"/>
          <w:color w:val="000000"/>
        </w:rPr>
      </w:pPr>
      <w:r>
        <w:rPr>
          <w:rFonts w:ascii="Arial" w:hAnsi="Arial" w:cs="Arial"/>
          <w:color w:val="000000"/>
        </w:rPr>
        <w:t>Infant mortality rate—90.8/1,000</w:t>
      </w:r>
    </w:p>
    <w:p w:rsidR="00601506" w:rsidRDefault="00601506" w:rsidP="00601506">
      <w:pPr>
        <w:ind w:left="720"/>
        <w:textAlignment w:val="baseline"/>
        <w:rPr>
          <w:rFonts w:ascii="Arial" w:hAnsi="Arial" w:cs="Arial"/>
          <w:color w:val="000000"/>
        </w:rPr>
      </w:pPr>
      <w:r>
        <w:rPr>
          <w:rFonts w:ascii="Arial" w:hAnsi="Arial" w:cs="Arial"/>
          <w:color w:val="000000"/>
        </w:rPr>
        <w:t>Life expectancy—48.6</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Capital City</w:t>
      </w:r>
    </w:p>
    <w:p w:rsidR="00601506" w:rsidRDefault="00601506" w:rsidP="00601506">
      <w:pPr>
        <w:ind w:left="720"/>
        <w:textAlignment w:val="baseline"/>
        <w:rPr>
          <w:rFonts w:ascii="Arial" w:hAnsi="Arial" w:cs="Arial"/>
          <w:color w:val="000000"/>
        </w:rPr>
      </w:pPr>
      <w:r>
        <w:rPr>
          <w:rFonts w:ascii="Arial" w:hAnsi="Arial" w:cs="Arial"/>
          <w:color w:val="000000"/>
        </w:rPr>
        <w:t>Yamoussoukro, official (185,600) pop.</w:t>
      </w:r>
    </w:p>
    <w:p w:rsidR="00601506" w:rsidRDefault="00601506" w:rsidP="00601506">
      <w:pPr>
        <w:ind w:left="720"/>
        <w:textAlignment w:val="baseline"/>
        <w:rPr>
          <w:rFonts w:ascii="Arial" w:hAnsi="Arial" w:cs="Arial"/>
          <w:color w:val="000000"/>
        </w:rPr>
      </w:pPr>
      <w:r>
        <w:rPr>
          <w:rFonts w:ascii="Arial" w:hAnsi="Arial" w:cs="Arial"/>
          <w:color w:val="000000"/>
        </w:rPr>
        <w:t>Abidjan, administrative (4,113,600) pop.</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Geography</w:t>
      </w:r>
    </w:p>
    <w:p w:rsidR="00601506" w:rsidRDefault="00601506" w:rsidP="00601506">
      <w:pPr>
        <w:ind w:left="720"/>
        <w:textAlignment w:val="baseline"/>
        <w:rPr>
          <w:rFonts w:ascii="Arial" w:hAnsi="Arial" w:cs="Arial"/>
          <w:color w:val="000000"/>
        </w:rPr>
      </w:pPr>
      <w:r>
        <w:rPr>
          <w:rFonts w:ascii="Arial" w:hAnsi="Arial" w:cs="Arial"/>
          <w:color w:val="000000"/>
        </w:rPr>
        <w:t>A littler larger than New Mexico, Côte d’Ivoire (124,502 sq. mi.) has a coastal strip in the south, dense forests in the interior, and savannas in the north.</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Languages</w:t>
      </w:r>
    </w:p>
    <w:p w:rsidR="00601506" w:rsidRDefault="00601506" w:rsidP="00601506">
      <w:pPr>
        <w:ind w:left="720"/>
        <w:textAlignment w:val="baseline"/>
        <w:rPr>
          <w:rFonts w:ascii="Arial" w:hAnsi="Arial" w:cs="Arial"/>
          <w:color w:val="000000"/>
        </w:rPr>
      </w:pPr>
      <w:r>
        <w:rPr>
          <w:rFonts w:ascii="Arial" w:hAnsi="Arial" w:cs="Arial"/>
          <w:color w:val="000000"/>
        </w:rPr>
        <w:t>French (official)</w:t>
      </w:r>
    </w:p>
    <w:p w:rsidR="00601506" w:rsidRDefault="00601506" w:rsidP="00601506">
      <w:pPr>
        <w:ind w:left="720"/>
        <w:textAlignment w:val="baseline"/>
        <w:rPr>
          <w:rFonts w:ascii="Arial" w:hAnsi="Arial" w:cs="Arial"/>
          <w:color w:val="000000"/>
        </w:rPr>
      </w:pPr>
      <w:r>
        <w:rPr>
          <w:rFonts w:ascii="Arial" w:hAnsi="Arial" w:cs="Arial"/>
          <w:color w:val="000000"/>
        </w:rPr>
        <w:t>African languages</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Ethnicity/Race</w:t>
      </w:r>
    </w:p>
    <w:p w:rsidR="00601506" w:rsidRDefault="00601506" w:rsidP="00601506">
      <w:pPr>
        <w:ind w:left="720"/>
        <w:textAlignment w:val="baseline"/>
        <w:rPr>
          <w:rFonts w:ascii="Arial" w:hAnsi="Arial" w:cs="Arial"/>
          <w:color w:val="000000"/>
        </w:rPr>
      </w:pPr>
      <w:r>
        <w:rPr>
          <w:rFonts w:ascii="Arial" w:hAnsi="Arial" w:cs="Arial"/>
          <w:color w:val="000000"/>
        </w:rPr>
        <w:t>Akan—42.1%</w:t>
      </w:r>
    </w:p>
    <w:p w:rsidR="00601506" w:rsidRDefault="00601506" w:rsidP="00601506">
      <w:pPr>
        <w:ind w:left="720"/>
        <w:textAlignment w:val="baseline"/>
        <w:rPr>
          <w:rFonts w:ascii="Arial" w:hAnsi="Arial" w:cs="Arial"/>
          <w:color w:val="000000"/>
        </w:rPr>
      </w:pPr>
      <w:proofErr w:type="spellStart"/>
      <w:r>
        <w:rPr>
          <w:rFonts w:ascii="Arial" w:hAnsi="Arial" w:cs="Arial"/>
          <w:color w:val="000000"/>
        </w:rPr>
        <w:t>Voltaiques</w:t>
      </w:r>
      <w:proofErr w:type="spellEnd"/>
      <w:r>
        <w:rPr>
          <w:rFonts w:ascii="Arial" w:hAnsi="Arial" w:cs="Arial"/>
          <w:color w:val="000000"/>
        </w:rPr>
        <w:t>—16.5%</w:t>
      </w:r>
    </w:p>
    <w:p w:rsidR="00601506" w:rsidRDefault="00601506" w:rsidP="00601506">
      <w:pPr>
        <w:ind w:left="720"/>
        <w:textAlignment w:val="baseline"/>
        <w:rPr>
          <w:rFonts w:ascii="Arial" w:hAnsi="Arial" w:cs="Arial"/>
          <w:color w:val="000000"/>
        </w:rPr>
      </w:pPr>
      <w:r>
        <w:rPr>
          <w:rFonts w:ascii="Arial" w:hAnsi="Arial" w:cs="Arial"/>
          <w:color w:val="000000"/>
        </w:rPr>
        <w:t xml:space="preserve">Northern </w:t>
      </w:r>
      <w:proofErr w:type="spellStart"/>
      <w:r>
        <w:rPr>
          <w:rFonts w:ascii="Arial" w:hAnsi="Arial" w:cs="Arial"/>
          <w:color w:val="000000"/>
        </w:rPr>
        <w:t>Mandes</w:t>
      </w:r>
      <w:proofErr w:type="spellEnd"/>
      <w:r>
        <w:rPr>
          <w:rFonts w:ascii="Arial" w:hAnsi="Arial" w:cs="Arial"/>
          <w:color w:val="000000"/>
        </w:rPr>
        <w:t>—3.8%</w:t>
      </w:r>
    </w:p>
    <w:p w:rsidR="00601506" w:rsidRDefault="00601506" w:rsidP="00601506">
      <w:pPr>
        <w:ind w:left="720"/>
        <w:textAlignment w:val="baseline"/>
        <w:rPr>
          <w:rFonts w:ascii="Arial" w:hAnsi="Arial" w:cs="Arial"/>
          <w:color w:val="000000"/>
        </w:rPr>
      </w:pPr>
      <w:proofErr w:type="spellStart"/>
      <w:r>
        <w:rPr>
          <w:rFonts w:ascii="Arial" w:hAnsi="Arial" w:cs="Arial"/>
          <w:color w:val="000000"/>
        </w:rPr>
        <w:t>Krous</w:t>
      </w:r>
      <w:proofErr w:type="spellEnd"/>
      <w:r>
        <w:rPr>
          <w:rFonts w:ascii="Arial" w:hAnsi="Arial" w:cs="Arial"/>
          <w:color w:val="000000"/>
        </w:rPr>
        <w:t>—11%</w:t>
      </w:r>
    </w:p>
    <w:p w:rsidR="00601506" w:rsidRDefault="00601506" w:rsidP="00601506">
      <w:pPr>
        <w:ind w:left="720"/>
        <w:textAlignment w:val="baseline"/>
        <w:rPr>
          <w:rFonts w:ascii="Arial" w:hAnsi="Arial" w:cs="Arial"/>
          <w:color w:val="000000"/>
        </w:rPr>
      </w:pPr>
      <w:r>
        <w:rPr>
          <w:rFonts w:ascii="Arial" w:hAnsi="Arial" w:cs="Arial"/>
          <w:color w:val="000000"/>
        </w:rPr>
        <w:t xml:space="preserve">Southern </w:t>
      </w:r>
      <w:proofErr w:type="spellStart"/>
      <w:r>
        <w:rPr>
          <w:rFonts w:ascii="Arial" w:hAnsi="Arial" w:cs="Arial"/>
          <w:color w:val="000000"/>
        </w:rPr>
        <w:t>Mandes</w:t>
      </w:r>
      <w:proofErr w:type="spellEnd"/>
      <w:r>
        <w:rPr>
          <w:rFonts w:ascii="Arial" w:hAnsi="Arial" w:cs="Arial"/>
          <w:color w:val="000000"/>
        </w:rPr>
        <w:t>—10%</w:t>
      </w:r>
    </w:p>
    <w:p w:rsidR="00601506" w:rsidRDefault="00601506" w:rsidP="00601506">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(includes French and Lebanese)—2.8%</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Economy</w:t>
      </w:r>
    </w:p>
    <w:p w:rsidR="00601506" w:rsidRDefault="00601506" w:rsidP="00601506">
      <w:pPr>
        <w:ind w:left="720"/>
        <w:textAlignment w:val="baseline"/>
        <w:rPr>
          <w:rFonts w:ascii="Arial" w:hAnsi="Arial" w:cs="Arial"/>
          <w:color w:val="000000"/>
        </w:rPr>
      </w:pPr>
      <w:r>
        <w:rPr>
          <w:rFonts w:ascii="Arial" w:hAnsi="Arial" w:cs="Arial"/>
          <w:color w:val="000000"/>
        </w:rPr>
        <w:t>Per capita income—$$1,500</w:t>
      </w:r>
    </w:p>
    <w:p w:rsidR="00601506" w:rsidRDefault="00601506" w:rsidP="00601506">
      <w:pPr>
        <w:ind w:left="720"/>
        <w:textAlignment w:val="baseline"/>
        <w:rPr>
          <w:rFonts w:ascii="Arial" w:hAnsi="Arial" w:cs="Arial"/>
          <w:color w:val="000000"/>
        </w:rPr>
      </w:pPr>
      <w:r>
        <w:rPr>
          <w:rFonts w:ascii="Arial" w:hAnsi="Arial" w:cs="Arial"/>
          <w:color w:val="000000"/>
        </w:rPr>
        <w:t>Inflation—1.4%</w:t>
      </w:r>
    </w:p>
    <w:p w:rsidR="00601506" w:rsidRDefault="00601506" w:rsidP="00601506">
      <w:pPr>
        <w:ind w:left="720"/>
        <w:textAlignment w:val="baseline"/>
        <w:rPr>
          <w:rFonts w:ascii="Arial" w:hAnsi="Arial" w:cs="Arial"/>
          <w:color w:val="000000"/>
        </w:rPr>
      </w:pPr>
      <w:r>
        <w:rPr>
          <w:rFonts w:ascii="Arial" w:hAnsi="Arial" w:cs="Arial"/>
          <w:color w:val="000000"/>
        </w:rPr>
        <w:t>Unemployment—13%</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Government/Political Climate</w:t>
      </w:r>
    </w:p>
    <w:p w:rsidR="00601506" w:rsidRDefault="00601506" w:rsidP="00601506">
      <w:pPr>
        <w:ind w:left="720"/>
        <w:textAlignment w:val="baseline"/>
        <w:rPr>
          <w:rFonts w:ascii="Arial" w:hAnsi="Arial" w:cs="Arial"/>
          <w:color w:val="000000"/>
        </w:rPr>
      </w:pPr>
      <w:r>
        <w:rPr>
          <w:rFonts w:ascii="Arial" w:hAnsi="Arial" w:cs="Arial"/>
          <w:color w:val="000000"/>
        </w:rPr>
        <w:t xml:space="preserve">Presidential/parliamentary democracy until 1999, when a coup overthrew the government and installed a military dictatorship. Although Côte d’Ivoire is one of the most prosperous of the tropical West African states, </w:t>
      </w:r>
      <w:r>
        <w:rPr>
          <w:rFonts w:ascii="Arial" w:hAnsi="Arial" w:cs="Arial"/>
          <w:color w:val="000000"/>
        </w:rPr>
        <w:lastRenderedPageBreak/>
        <w:t>its economic development has been undermined by political unrest and civil war.</w:t>
      </w:r>
    </w:p>
    <w:p w:rsidR="00601506" w:rsidRDefault="00601506" w:rsidP="00601506">
      <w:pPr>
        <w:spacing w:before="240"/>
        <w:textAlignment w:val="baseline"/>
        <w:rPr>
          <w:rFonts w:ascii="Arial" w:hAnsi="Arial" w:cs="Arial"/>
          <w:b/>
          <w:bCs/>
          <w:color w:val="000000"/>
        </w:rPr>
      </w:pPr>
      <w:r>
        <w:rPr>
          <w:rFonts w:ascii="Arial" w:hAnsi="Arial" w:cs="Arial"/>
          <w:b/>
          <w:bCs/>
          <w:color w:val="000000"/>
        </w:rPr>
        <w:t>Religion</w:t>
      </w:r>
    </w:p>
    <w:p w:rsidR="00601506" w:rsidRDefault="00601506" w:rsidP="00601506">
      <w:pPr>
        <w:ind w:left="720"/>
        <w:textAlignment w:val="baseline"/>
        <w:rPr>
          <w:rFonts w:ascii="Arial" w:hAnsi="Arial" w:cs="Arial"/>
          <w:color w:val="000000"/>
        </w:rPr>
      </w:pPr>
      <w:r>
        <w:rPr>
          <w:rFonts w:ascii="Arial" w:hAnsi="Arial" w:cs="Arial"/>
          <w:color w:val="000000"/>
        </w:rPr>
        <w:t>Indigenous—40%</w:t>
      </w:r>
    </w:p>
    <w:p w:rsidR="00601506" w:rsidRDefault="00601506" w:rsidP="00601506">
      <w:pPr>
        <w:ind w:left="720"/>
        <w:textAlignment w:val="baseline"/>
        <w:rPr>
          <w:rFonts w:ascii="Arial" w:hAnsi="Arial" w:cs="Arial"/>
          <w:color w:val="000000"/>
        </w:rPr>
      </w:pPr>
      <w:r>
        <w:rPr>
          <w:rFonts w:ascii="Arial" w:hAnsi="Arial" w:cs="Arial"/>
          <w:color w:val="000000"/>
        </w:rPr>
        <w:t>Muslim—35%</w:t>
      </w:r>
    </w:p>
    <w:p w:rsidR="00601506" w:rsidRDefault="00601506" w:rsidP="00601506">
      <w:pPr>
        <w:ind w:left="720"/>
        <w:textAlignment w:val="baseline"/>
        <w:rPr>
          <w:rFonts w:ascii="Arial" w:hAnsi="Arial" w:cs="Arial"/>
          <w:color w:val="000000"/>
        </w:rPr>
      </w:pPr>
      <w:r>
        <w:rPr>
          <w:rFonts w:ascii="Arial" w:hAnsi="Arial" w:cs="Arial"/>
          <w:color w:val="000000"/>
        </w:rPr>
        <w:t>Christian—25%</w:t>
      </w:r>
    </w:p>
    <w:p w:rsidR="00601506" w:rsidRDefault="00601506" w:rsidP="00601506">
      <w:pPr>
        <w:ind w:left="720"/>
        <w:textAlignment w:val="baseline"/>
        <w:rPr>
          <w:rFonts w:ascii="Arial" w:hAnsi="Arial" w:cs="Arial"/>
          <w:color w:val="000000"/>
        </w:rPr>
      </w:pPr>
      <w:bookmarkStart w:id="0" w:name="_GoBack"/>
      <w:bookmarkEnd w:id="0"/>
    </w:p>
    <w:p w:rsidR="00601506" w:rsidRDefault="00601506" w:rsidP="0060150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601506" w:rsidRDefault="00601506" w:rsidP="0060150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Alliance ministry in Côte </w:t>
      </w:r>
      <w:proofErr w:type="gramStart"/>
      <w:r>
        <w:rPr>
          <w:rFonts w:ascii="Arial" w:hAnsi="Arial" w:cs="Arial"/>
          <w:color w:val="000000"/>
          <w:sz w:val="22"/>
          <w:szCs w:val="22"/>
        </w:rPr>
        <w:t>D'Ivoire</w:t>
      </w:r>
      <w:proofErr w:type="gramEnd"/>
      <w:r>
        <w:rPr>
          <w:rFonts w:ascii="Arial" w:hAnsi="Arial" w:cs="Arial"/>
          <w:color w:val="000000"/>
          <w:sz w:val="22"/>
          <w:szCs w:val="22"/>
        </w:rPr>
        <w:t xml:space="preserve"> is primarily funded through the Great Commission Fund. Help fulfill Jesus’</w:t>
      </w:r>
      <w:r>
        <w:rPr>
          <w:rStyle w:val="apple-converted-space"/>
          <w:rFonts w:ascii="Arial" w:hAnsi="Arial" w:cs="Arial"/>
          <w:color w:val="000000"/>
          <w:sz w:val="22"/>
          <w:szCs w:val="22"/>
        </w:rPr>
        <w:t> </w:t>
      </w:r>
      <w:hyperlink r:id="rId15" w:history="1">
        <w:r>
          <w:rPr>
            <w:rStyle w:val="Hyperlink"/>
            <w:rFonts w:ascii="Arial" w:hAnsi="Arial" w:cs="Arial"/>
            <w:color w:val="801214"/>
            <w:sz w:val="22"/>
            <w:szCs w:val="22"/>
            <w:bdr w:val="none" w:sz="0" w:space="0" w:color="auto" w:frame="1"/>
          </w:rPr>
          <w:t>Great Commission</w:t>
        </w:r>
      </w:hyperlink>
      <w:r>
        <w:rPr>
          <w:rStyle w:val="apple-converted-space"/>
          <w:rFonts w:ascii="Arial" w:hAnsi="Arial" w:cs="Arial"/>
          <w:color w:val="000000"/>
          <w:sz w:val="22"/>
          <w:szCs w:val="22"/>
        </w:rPr>
        <w:t> </w:t>
      </w:r>
      <w:r>
        <w:rPr>
          <w:rFonts w:ascii="Arial" w:hAnsi="Arial" w:cs="Arial"/>
          <w:color w:val="000000"/>
          <w:sz w:val="22"/>
          <w:szCs w:val="22"/>
        </w:rPr>
        <w:t>and make a gift to the GCF today.</w:t>
      </w:r>
    </w:p>
    <w:p w:rsidR="00601506" w:rsidRDefault="00601506" w:rsidP="00601506">
      <w:pPr>
        <w:pStyle w:val="z-TopofForm"/>
      </w:pPr>
      <w:r>
        <w:t>Top of Form</w:t>
      </w:r>
    </w:p>
    <w:p w:rsidR="00601506" w:rsidRDefault="00601506" w:rsidP="00601506">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6pt;height:18pt" o:ole="">
            <v:imagedata r:id="rId16" o:title=""/>
          </v:shape>
          <w:control r:id="rId17" w:name="DefaultOcxName" w:shapeid="_x0000_i1054"/>
        </w:object>
      </w:r>
      <w:r>
        <w:rPr>
          <w:rFonts w:ascii="Arial" w:hAnsi="Arial" w:cs="Arial"/>
          <w:color w:val="000000"/>
          <w:sz w:val="22"/>
          <w:szCs w:val="22"/>
        </w:rPr>
        <w:object w:dxaOrig="225" w:dyaOrig="225">
          <v:shape id="_x0000_i1053" type="#_x0000_t75" style="width:54.75pt;height:20.25pt" o:ole="">
            <v:imagedata r:id="rId18" o:title=""/>
          </v:shape>
          <w:control r:id="rId19" w:name="DefaultOcxName1" w:shapeid="_x0000_i1053"/>
        </w:object>
      </w:r>
    </w:p>
    <w:p w:rsidR="00601506" w:rsidRDefault="00601506" w:rsidP="00601506">
      <w:pPr>
        <w:pStyle w:val="z-BottomofForm"/>
      </w:pPr>
      <w:r>
        <w:t>Bottom of Form</w:t>
      </w:r>
    </w:p>
    <w:p w:rsidR="00601506" w:rsidRDefault="00601506" w:rsidP="00601506">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601506" w:rsidRDefault="00601506" w:rsidP="00601506">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601506" w:rsidRDefault="00601506" w:rsidP="00601506">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 xml:space="preserve">Côte </w:t>
      </w:r>
      <w:proofErr w:type="gramStart"/>
      <w:r>
        <w:rPr>
          <w:rFonts w:ascii="Arial" w:hAnsi="Arial" w:cs="Arial"/>
          <w:b w:val="0"/>
          <w:bCs w:val="0"/>
          <w:color w:val="000000"/>
          <w:sz w:val="31"/>
          <w:szCs w:val="31"/>
        </w:rPr>
        <w:t>D'Ivoire</w:t>
      </w:r>
      <w:proofErr w:type="gramEnd"/>
      <w:r>
        <w:rPr>
          <w:rFonts w:ascii="Arial" w:hAnsi="Arial" w:cs="Arial"/>
          <w:b w:val="0"/>
          <w:bCs w:val="0"/>
          <w:color w:val="000000"/>
          <w:sz w:val="31"/>
          <w:szCs w:val="31"/>
        </w:rPr>
        <w:t xml:space="preserve"> Team</w:t>
      </w:r>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0" w:history="1">
        <w:r>
          <w:rPr>
            <w:rStyle w:val="Hyperlink"/>
            <w:rFonts w:ascii="Arial" w:hAnsi="Arial" w:cs="Arial"/>
            <w:color w:val="801214"/>
            <w:bdr w:val="none" w:sz="0" w:space="0" w:color="auto" w:frame="1"/>
          </w:rPr>
          <w:t>FATEAC Women's Academy</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1" w:history="1">
        <w:r>
          <w:rPr>
            <w:rStyle w:val="Hyperlink"/>
            <w:rFonts w:ascii="Arial" w:hAnsi="Arial" w:cs="Arial"/>
            <w:color w:val="801214"/>
            <w:bdr w:val="none" w:sz="0" w:space="0" w:color="auto" w:frame="1"/>
          </w:rPr>
          <w:t>FATEAC Van</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2" w:history="1">
        <w:r>
          <w:rPr>
            <w:rStyle w:val="Hyperlink"/>
            <w:rFonts w:ascii="Arial" w:hAnsi="Arial" w:cs="Arial"/>
            <w:color w:val="801214"/>
            <w:bdr w:val="none" w:sz="0" w:space="0" w:color="auto" w:frame="1"/>
          </w:rPr>
          <w:t>FATEAC Library</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3" w:history="1">
        <w:r>
          <w:rPr>
            <w:rStyle w:val="Hyperlink"/>
            <w:rFonts w:ascii="Arial" w:hAnsi="Arial" w:cs="Arial"/>
            <w:color w:val="801214"/>
            <w:bdr w:val="none" w:sz="0" w:space="0" w:color="auto" w:frame="1"/>
          </w:rPr>
          <w:t>FATEAC Seminary</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4" w:history="1">
        <w:r>
          <w:rPr>
            <w:rStyle w:val="Hyperlink"/>
            <w:rFonts w:ascii="Arial" w:hAnsi="Arial" w:cs="Arial"/>
            <w:color w:val="801214"/>
            <w:bdr w:val="none" w:sz="0" w:space="0" w:color="auto" w:frame="1"/>
          </w:rPr>
          <w:t>FATEAC Scholarships</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5" w:history="1">
        <w:r>
          <w:rPr>
            <w:rStyle w:val="Hyperlink"/>
            <w:rFonts w:ascii="Arial" w:hAnsi="Arial" w:cs="Arial"/>
            <w:color w:val="801214"/>
            <w:bdr w:val="none" w:sz="0" w:space="0" w:color="auto" w:frame="1"/>
          </w:rPr>
          <w:t>FATEAC Construction</w:t>
        </w:r>
      </w:hyperlink>
    </w:p>
    <w:p w:rsidR="00601506" w:rsidRDefault="00601506" w:rsidP="00601506">
      <w:pPr>
        <w:widowControl/>
        <w:numPr>
          <w:ilvl w:val="0"/>
          <w:numId w:val="41"/>
        </w:numPr>
        <w:wordWrap/>
        <w:autoSpaceDE/>
        <w:autoSpaceDN/>
        <w:spacing w:line="240" w:lineRule="auto"/>
        <w:ind w:left="0"/>
        <w:jc w:val="left"/>
        <w:textAlignment w:val="baseline"/>
        <w:rPr>
          <w:rFonts w:ascii="Arial" w:hAnsi="Arial" w:cs="Arial"/>
          <w:color w:val="000000"/>
        </w:rPr>
      </w:pPr>
      <w:hyperlink r:id="rId26" w:history="1">
        <w:proofErr w:type="spellStart"/>
        <w:r>
          <w:rPr>
            <w:rStyle w:val="Hyperlink"/>
            <w:rFonts w:ascii="Arial" w:hAnsi="Arial" w:cs="Arial"/>
            <w:color w:val="801214"/>
            <w:bdr w:val="none" w:sz="0" w:space="0" w:color="auto" w:frame="1"/>
          </w:rPr>
          <w:t>Toumodi</w:t>
        </w:r>
        <w:proofErr w:type="spellEnd"/>
        <w:r>
          <w:rPr>
            <w:rStyle w:val="Hyperlink"/>
            <w:rFonts w:ascii="Arial" w:hAnsi="Arial" w:cs="Arial"/>
            <w:color w:val="801214"/>
            <w:bdr w:val="none" w:sz="0" w:space="0" w:color="auto" w:frame="1"/>
          </w:rPr>
          <w:t xml:space="preserve"> Bible School Disaster Repairs</w:t>
        </w:r>
      </w:hyperlink>
    </w:p>
    <w:p w:rsidR="002A0DEB" w:rsidRPr="003B5065" w:rsidRDefault="002A0DEB" w:rsidP="002A0DEB">
      <w:pPr>
        <w:rPr>
          <w:rFonts w:hAnsi="굴림"/>
        </w:rPr>
      </w:pPr>
    </w:p>
    <w:p w:rsidR="003B5065" w:rsidRPr="003B5065" w:rsidRDefault="003B5065" w:rsidP="002A0DEB">
      <w:pPr>
        <w:rPr>
          <w:rFonts w:hAnsi="굴림"/>
        </w:rPr>
      </w:pPr>
    </w:p>
    <w:p w:rsidR="003B5065" w:rsidRPr="003B5065" w:rsidRDefault="003B5065" w:rsidP="002A0DEB">
      <w:pPr>
        <w:rPr>
          <w:rFonts w:hAnsi="굴림"/>
        </w:rPr>
      </w:pPr>
    </w:p>
    <w:p w:rsidR="003B5065" w:rsidRPr="003B5065" w:rsidRDefault="003B5065" w:rsidP="002A0DEB">
      <w:pPr>
        <w:rPr>
          <w:rFonts w:hAnsi="굴림"/>
        </w:rPr>
      </w:pPr>
    </w:p>
    <w:p w:rsidR="003B5065" w:rsidRPr="003B5065" w:rsidRDefault="003B5065" w:rsidP="002A0DEB">
      <w:pPr>
        <w:rPr>
          <w:rFonts w:hAnsi="굴림"/>
        </w:rPr>
      </w:pPr>
    </w:p>
    <w:p w:rsidR="003B5065" w:rsidRPr="003B5065" w:rsidRDefault="003B5065" w:rsidP="002A0DEB">
      <w:pPr>
        <w:rPr>
          <w:rFonts w:hAnsi="굴림"/>
        </w:rPr>
      </w:pPr>
    </w:p>
    <w:p w:rsidR="00B05BFE" w:rsidRPr="003B5065" w:rsidRDefault="00B05BFE" w:rsidP="002A0DEB">
      <w:pPr>
        <w:rPr>
          <w:rFonts w:hAnsi="굴림"/>
        </w:rPr>
      </w:pPr>
    </w:p>
    <w:sectPr w:rsidR="00B05BFE" w:rsidRPr="003B5065"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1D6"/>
    <w:multiLevelType w:val="multilevel"/>
    <w:tmpl w:val="84BA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EB5388"/>
    <w:multiLevelType w:val="multilevel"/>
    <w:tmpl w:val="8F0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A5D387C"/>
    <w:multiLevelType w:val="multilevel"/>
    <w:tmpl w:val="6EA6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18"/>
  </w:num>
  <w:num w:numId="4">
    <w:abstractNumId w:val="32"/>
  </w:num>
  <w:num w:numId="5">
    <w:abstractNumId w:val="39"/>
  </w:num>
  <w:num w:numId="6">
    <w:abstractNumId w:val="29"/>
  </w:num>
  <w:num w:numId="7">
    <w:abstractNumId w:val="40"/>
  </w:num>
  <w:num w:numId="8">
    <w:abstractNumId w:val="2"/>
  </w:num>
  <w:num w:numId="9">
    <w:abstractNumId w:val="26"/>
  </w:num>
  <w:num w:numId="10">
    <w:abstractNumId w:val="10"/>
  </w:num>
  <w:num w:numId="11">
    <w:abstractNumId w:val="20"/>
  </w:num>
  <w:num w:numId="12">
    <w:abstractNumId w:val="19"/>
  </w:num>
  <w:num w:numId="13">
    <w:abstractNumId w:val="14"/>
  </w:num>
  <w:num w:numId="14">
    <w:abstractNumId w:val="9"/>
  </w:num>
  <w:num w:numId="15">
    <w:abstractNumId w:val="6"/>
  </w:num>
  <w:num w:numId="16">
    <w:abstractNumId w:val="25"/>
  </w:num>
  <w:num w:numId="17">
    <w:abstractNumId w:val="35"/>
  </w:num>
  <w:num w:numId="18">
    <w:abstractNumId w:val="13"/>
  </w:num>
  <w:num w:numId="19">
    <w:abstractNumId w:val="7"/>
  </w:num>
  <w:num w:numId="20">
    <w:abstractNumId w:val="34"/>
  </w:num>
  <w:num w:numId="21">
    <w:abstractNumId w:val="33"/>
  </w:num>
  <w:num w:numId="22">
    <w:abstractNumId w:val="5"/>
  </w:num>
  <w:num w:numId="23">
    <w:abstractNumId w:val="4"/>
  </w:num>
  <w:num w:numId="24">
    <w:abstractNumId w:val="17"/>
  </w:num>
  <w:num w:numId="25">
    <w:abstractNumId w:val="38"/>
  </w:num>
  <w:num w:numId="26">
    <w:abstractNumId w:val="37"/>
  </w:num>
  <w:num w:numId="27">
    <w:abstractNumId w:val="16"/>
  </w:num>
  <w:num w:numId="28">
    <w:abstractNumId w:val="21"/>
  </w:num>
  <w:num w:numId="29">
    <w:abstractNumId w:val="1"/>
  </w:num>
  <w:num w:numId="30">
    <w:abstractNumId w:val="24"/>
  </w:num>
  <w:num w:numId="31">
    <w:abstractNumId w:val="27"/>
  </w:num>
  <w:num w:numId="32">
    <w:abstractNumId w:val="11"/>
  </w:num>
  <w:num w:numId="33">
    <w:abstractNumId w:val="30"/>
  </w:num>
  <w:num w:numId="34">
    <w:abstractNumId w:val="8"/>
  </w:num>
  <w:num w:numId="35">
    <w:abstractNumId w:val="28"/>
  </w:num>
  <w:num w:numId="36">
    <w:abstractNumId w:val="36"/>
  </w:num>
  <w:num w:numId="37">
    <w:abstractNumId w:val="22"/>
  </w:num>
  <w:num w:numId="38">
    <w:abstractNumId w:val="3"/>
  </w:num>
  <w:num w:numId="39">
    <w:abstractNumId w:val="0"/>
  </w:num>
  <w:num w:numId="40">
    <w:abstractNumId w:val="23"/>
  </w:num>
  <w:num w:numId="41">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B0F17"/>
    <w:rsid w:val="003B5065"/>
    <w:rsid w:val="003E7AAC"/>
    <w:rsid w:val="00425615"/>
    <w:rsid w:val="00455F39"/>
    <w:rsid w:val="004967F7"/>
    <w:rsid w:val="004C4022"/>
    <w:rsid w:val="004C764D"/>
    <w:rsid w:val="00547A8B"/>
    <w:rsid w:val="00590832"/>
    <w:rsid w:val="005C445A"/>
    <w:rsid w:val="00601506"/>
    <w:rsid w:val="006272BF"/>
    <w:rsid w:val="00651996"/>
    <w:rsid w:val="006D2D78"/>
    <w:rsid w:val="007E437A"/>
    <w:rsid w:val="008004CB"/>
    <w:rsid w:val="00833C02"/>
    <w:rsid w:val="008C4E23"/>
    <w:rsid w:val="00907B47"/>
    <w:rsid w:val="009857E1"/>
    <w:rsid w:val="009915E8"/>
    <w:rsid w:val="009A45BA"/>
    <w:rsid w:val="00A03870"/>
    <w:rsid w:val="00A1504A"/>
    <w:rsid w:val="00A50BD1"/>
    <w:rsid w:val="00B05BFE"/>
    <w:rsid w:val="00B714A2"/>
    <w:rsid w:val="00C12BCD"/>
    <w:rsid w:val="00D46AA2"/>
    <w:rsid w:val="00D650E9"/>
    <w:rsid w:val="00D72DB0"/>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601506"/>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601506"/>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601506"/>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15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1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50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2045518444">
      <w:bodyDiv w:val="1"/>
      <w:marLeft w:val="0"/>
      <w:marRight w:val="0"/>
      <w:marTop w:val="0"/>
      <w:marBottom w:val="0"/>
      <w:divBdr>
        <w:top w:val="none" w:sz="0" w:space="0" w:color="auto"/>
        <w:left w:val="none" w:sz="0" w:space="0" w:color="auto"/>
        <w:bottom w:val="none" w:sz="0" w:space="0" w:color="auto"/>
        <w:right w:val="none" w:sz="0" w:space="0" w:color="auto"/>
      </w:divBdr>
      <w:divsChild>
        <w:div w:id="1055668101">
          <w:marLeft w:val="864"/>
          <w:marRight w:val="864"/>
          <w:marTop w:val="0"/>
          <w:marBottom w:val="0"/>
          <w:divBdr>
            <w:top w:val="none" w:sz="0" w:space="0" w:color="auto"/>
            <w:left w:val="none" w:sz="0" w:space="0" w:color="auto"/>
            <w:bottom w:val="none" w:sz="0" w:space="0" w:color="auto"/>
            <w:right w:val="none" w:sz="0" w:space="0" w:color="auto"/>
          </w:divBdr>
        </w:div>
        <w:div w:id="1554003560">
          <w:marLeft w:val="144"/>
          <w:marRight w:val="864"/>
          <w:marTop w:val="0"/>
          <w:marBottom w:val="432"/>
          <w:divBdr>
            <w:top w:val="none" w:sz="0" w:space="0" w:color="auto"/>
            <w:left w:val="none" w:sz="0" w:space="0" w:color="auto"/>
            <w:bottom w:val="none" w:sz="0" w:space="0" w:color="auto"/>
            <w:right w:val="none" w:sz="0" w:space="0" w:color="auto"/>
          </w:divBdr>
        </w:div>
        <w:div w:id="463547307">
          <w:marLeft w:val="864"/>
          <w:marRight w:val="144"/>
          <w:marTop w:val="0"/>
          <w:marBottom w:val="432"/>
          <w:divBdr>
            <w:top w:val="none" w:sz="0" w:space="0" w:color="auto"/>
            <w:left w:val="none" w:sz="0" w:space="0" w:color="auto"/>
            <w:bottom w:val="none" w:sz="0" w:space="0" w:color="auto"/>
            <w:right w:val="none" w:sz="0" w:space="0" w:color="auto"/>
          </w:divBdr>
          <w:divsChild>
            <w:div w:id="1484813526">
              <w:marLeft w:val="0"/>
              <w:marRight w:val="0"/>
              <w:marTop w:val="0"/>
              <w:marBottom w:val="225"/>
              <w:divBdr>
                <w:top w:val="none" w:sz="0" w:space="0" w:color="auto"/>
                <w:left w:val="none" w:sz="0" w:space="0" w:color="auto"/>
                <w:bottom w:val="none" w:sz="0" w:space="0" w:color="auto"/>
                <w:right w:val="none" w:sz="0" w:space="0" w:color="auto"/>
              </w:divBdr>
              <w:divsChild>
                <w:div w:id="512569915">
                  <w:marLeft w:val="0"/>
                  <w:marRight w:val="176"/>
                  <w:marTop w:val="0"/>
                  <w:marBottom w:val="176"/>
                  <w:divBdr>
                    <w:top w:val="none" w:sz="0" w:space="0" w:color="auto"/>
                    <w:left w:val="none" w:sz="0" w:space="0" w:color="auto"/>
                    <w:bottom w:val="none" w:sz="0" w:space="0" w:color="auto"/>
                    <w:right w:val="none" w:sz="0" w:space="0" w:color="auto"/>
                  </w:divBdr>
                </w:div>
                <w:div w:id="390277114">
                  <w:marLeft w:val="0"/>
                  <w:marRight w:val="176"/>
                  <w:marTop w:val="0"/>
                  <w:marBottom w:val="176"/>
                  <w:divBdr>
                    <w:top w:val="none" w:sz="0" w:space="0" w:color="auto"/>
                    <w:left w:val="none" w:sz="0" w:space="0" w:color="auto"/>
                    <w:bottom w:val="none" w:sz="0" w:space="0" w:color="auto"/>
                    <w:right w:val="none" w:sz="0" w:space="0" w:color="auto"/>
                  </w:divBdr>
                </w:div>
                <w:div w:id="691494913">
                  <w:marLeft w:val="0"/>
                  <w:marRight w:val="176"/>
                  <w:marTop w:val="0"/>
                  <w:marBottom w:val="176"/>
                  <w:divBdr>
                    <w:top w:val="none" w:sz="0" w:space="0" w:color="auto"/>
                    <w:left w:val="none" w:sz="0" w:space="0" w:color="auto"/>
                    <w:bottom w:val="none" w:sz="0" w:space="0" w:color="auto"/>
                    <w:right w:val="none" w:sz="0" w:space="0" w:color="auto"/>
                  </w:divBdr>
                </w:div>
                <w:div w:id="588123883">
                  <w:marLeft w:val="0"/>
                  <w:marRight w:val="176"/>
                  <w:marTop w:val="0"/>
                  <w:marBottom w:val="176"/>
                  <w:divBdr>
                    <w:top w:val="none" w:sz="0" w:space="0" w:color="auto"/>
                    <w:left w:val="none" w:sz="0" w:space="0" w:color="auto"/>
                    <w:bottom w:val="none" w:sz="0" w:space="0" w:color="auto"/>
                    <w:right w:val="none" w:sz="0" w:space="0" w:color="auto"/>
                  </w:divBdr>
                </w:div>
              </w:divsChild>
            </w:div>
            <w:div w:id="1772579091">
              <w:marLeft w:val="0"/>
              <w:marRight w:val="0"/>
              <w:marTop w:val="180"/>
              <w:marBottom w:val="180"/>
              <w:divBdr>
                <w:top w:val="none" w:sz="0" w:space="0" w:color="auto"/>
                <w:left w:val="none" w:sz="0" w:space="0" w:color="auto"/>
                <w:bottom w:val="none" w:sz="0" w:space="0" w:color="auto"/>
                <w:right w:val="none" w:sz="0" w:space="0" w:color="auto"/>
              </w:divBdr>
            </w:div>
          </w:divsChild>
        </w:div>
        <w:div w:id="1053701864">
          <w:marLeft w:val="144"/>
          <w:marRight w:val="864"/>
          <w:marTop w:val="432"/>
          <w:marBottom w:val="432"/>
          <w:divBdr>
            <w:top w:val="none" w:sz="0" w:space="0" w:color="auto"/>
            <w:left w:val="none" w:sz="0" w:space="0" w:color="auto"/>
            <w:bottom w:val="none" w:sz="0" w:space="0" w:color="auto"/>
            <w:right w:val="none" w:sz="0" w:space="0" w:color="auto"/>
          </w:divBdr>
          <w:divsChild>
            <w:div w:id="1474592649">
              <w:marLeft w:val="0"/>
              <w:marRight w:val="0"/>
              <w:marTop w:val="0"/>
              <w:marBottom w:val="0"/>
              <w:divBdr>
                <w:top w:val="none" w:sz="0" w:space="0" w:color="auto"/>
                <w:left w:val="none" w:sz="0" w:space="0" w:color="auto"/>
                <w:bottom w:val="none" w:sz="0" w:space="0" w:color="auto"/>
                <w:right w:val="none" w:sz="0" w:space="0" w:color="auto"/>
              </w:divBdr>
            </w:div>
            <w:div w:id="1229222202">
              <w:marLeft w:val="0"/>
              <w:marRight w:val="0"/>
              <w:marTop w:val="0"/>
              <w:marBottom w:val="0"/>
              <w:divBdr>
                <w:top w:val="none" w:sz="0" w:space="0" w:color="auto"/>
                <w:left w:val="none" w:sz="0" w:space="0" w:color="auto"/>
                <w:bottom w:val="none" w:sz="0" w:space="0" w:color="auto"/>
                <w:right w:val="none" w:sz="0" w:space="0" w:color="auto"/>
              </w:divBdr>
            </w:div>
            <w:div w:id="398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lliance.org/worker/harrison-randy-deanna" TargetMode="External"/><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hyperlink" Target="http://www.cmalliance.org/give/online-giving?project=1-47200-43-38-09022&amp;projectName=Approved%20Special&amp;projectDesc=Toumodi%20Bible%20School%20Disaster%20Repairs" TargetMode="External"/><Relationship Id="rId3" Type="http://schemas.openxmlformats.org/officeDocument/2006/relationships/styles" Target="styles.xml"/><Relationship Id="rId21" Type="http://schemas.openxmlformats.org/officeDocument/2006/relationships/hyperlink" Target="http://www.cmalliance.org/give/online-giving?project=1-47200-43-38-05098&amp;projectName=Approved%20Special&amp;projectDesc=FATEAC%20Van" TargetMode="External"/><Relationship Id="rId7" Type="http://schemas.openxmlformats.org/officeDocument/2006/relationships/image" Target="media/image1.jpeg"/><Relationship Id="rId12" Type="http://schemas.openxmlformats.org/officeDocument/2006/relationships/hyperlink" Target="http://www.cmalliance.org/worker/livingston-jeter-laura" TargetMode="External"/><Relationship Id="rId17" Type="http://schemas.openxmlformats.org/officeDocument/2006/relationships/control" Target="activeX/activeX1.xml"/><Relationship Id="rId25" Type="http://schemas.openxmlformats.org/officeDocument/2006/relationships/hyperlink" Target="http://www.cmalliance.org/give/online-giving?project=1-47200-43-38-09021&amp;projectName=Approved%20Special&amp;projectDesc=FATEAC%20Construction"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cmalliance.org/give/online-giving?project=1-47200-43-38-02009&amp;projectName=Approved%20Special&amp;projectDesc=FATEAC%20Women%27s%20Academy" TargetMode="External"/><Relationship Id="rId1" Type="http://schemas.openxmlformats.org/officeDocument/2006/relationships/customXml" Target="../customXml/item1.xml"/><Relationship Id="rId6" Type="http://schemas.openxmlformats.org/officeDocument/2006/relationships/hyperlink" Target="http://www.cmalliance.org/worker/harrison-randy-deanna" TargetMode="External"/><Relationship Id="rId11" Type="http://schemas.openxmlformats.org/officeDocument/2006/relationships/image" Target="media/image3.jpeg"/><Relationship Id="rId24" Type="http://schemas.openxmlformats.org/officeDocument/2006/relationships/hyperlink" Target="http://www.cmalliance.org/give/online-giving?project=1-47200-43-38-09020&amp;projectName=Approved%20Special&amp;projectDesc=FATEAC%20Scholarships" TargetMode="External"/><Relationship Id="rId5" Type="http://schemas.openxmlformats.org/officeDocument/2006/relationships/webSettings" Target="webSettings.xml"/><Relationship Id="rId15" Type="http://schemas.openxmlformats.org/officeDocument/2006/relationships/hyperlink" Target="http://www.cmalliance.org/about/beliefs/great-commission" TargetMode="External"/><Relationship Id="rId23" Type="http://schemas.openxmlformats.org/officeDocument/2006/relationships/hyperlink" Target="http://www.cmalliance.org/give/online-giving?project=1-47200-43-38-09019&amp;projectName=Approved%20Special&amp;projectDesc=FATEAC%20Seminary" TargetMode="External"/><Relationship Id="rId28" Type="http://schemas.openxmlformats.org/officeDocument/2006/relationships/theme" Target="theme/theme1.xml"/><Relationship Id="rId10" Type="http://schemas.openxmlformats.org/officeDocument/2006/relationships/hyperlink" Target="http://www.cmalliance.org/worker/livingston-jeter-laura"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malliance.org/news/tags/cote-d-ivoire/" TargetMode="External"/><Relationship Id="rId22" Type="http://schemas.openxmlformats.org/officeDocument/2006/relationships/hyperlink" Target="http://www.cmalliance.org/give/online-giving?project=1-47200-43-38-09018&amp;projectName=Approved%20Special&amp;projectDesc=FATEAC%20Library"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DA85-B3CA-496D-B2E5-4F9C2A5C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2016-01-11T14:03:00Z</cp:lastPrinted>
  <dcterms:created xsi:type="dcterms:W3CDTF">2016-06-22T15:07:00Z</dcterms:created>
  <dcterms:modified xsi:type="dcterms:W3CDTF">2016-06-22T15:07:00Z</dcterms:modified>
</cp:coreProperties>
</file>