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55" w:rsidRDefault="00940955" w:rsidP="00940955">
      <w:pPr>
        <w:pStyle w:val="Heading1"/>
        <w:spacing w:before="120" w:beforeAutospacing="0" w:after="120" w:afterAutospacing="0"/>
        <w:ind w:left="864" w:right="864"/>
        <w:textAlignment w:val="baseline"/>
        <w:rPr>
          <w:rFonts w:ascii="Arial" w:hAnsi="Arial" w:cs="Arial"/>
          <w:b w:val="0"/>
          <w:bCs w:val="0"/>
          <w:caps/>
          <w:color w:val="9FA1A4"/>
          <w:sz w:val="67"/>
          <w:szCs w:val="67"/>
        </w:rPr>
      </w:pPr>
      <w:bookmarkStart w:id="0" w:name="_GoBack"/>
      <w:r>
        <w:rPr>
          <w:rFonts w:ascii="Arial" w:hAnsi="Arial" w:cs="Arial"/>
          <w:b w:val="0"/>
          <w:bCs w:val="0"/>
          <w:caps/>
          <w:color w:val="9FA1A4"/>
          <w:sz w:val="67"/>
          <w:szCs w:val="67"/>
        </w:rPr>
        <w:t>MALI</w:t>
      </w:r>
    </w:p>
    <w:p w:rsidR="00940955" w:rsidRDefault="00940955" w:rsidP="00940955">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 xml:space="preserve">The Alliance entered Mali, home of the fabled city of Timbuktu, in 1923. Many Alliance missionaries labored faithfully for more than a decade in this spiritually arid climate before seeing a single convert. Today, less than 1 percent of the Malian people follow Jesus. Yet through God’s grace and the prayers of His people, Alliance workers and their national partners are building communities of faith among previously resistant groups, including the Bozo and the </w:t>
      </w:r>
      <w:proofErr w:type="spellStart"/>
      <w:r>
        <w:rPr>
          <w:rFonts w:ascii="Arial" w:hAnsi="Arial" w:cs="Arial"/>
          <w:color w:val="6C6E71"/>
          <w:sz w:val="36"/>
          <w:szCs w:val="36"/>
        </w:rPr>
        <w:t>Gana</w:t>
      </w:r>
      <w:proofErr w:type="spellEnd"/>
      <w:r>
        <w:rPr>
          <w:rFonts w:ascii="Arial" w:hAnsi="Arial" w:cs="Arial"/>
          <w:color w:val="6C6E71"/>
          <w:sz w:val="36"/>
          <w:szCs w:val="36"/>
        </w:rPr>
        <w:t xml:space="preserve"> people.</w:t>
      </w:r>
    </w:p>
    <w:p w:rsidR="00940955" w:rsidRDefault="00940955" w:rsidP="00940955">
      <w:pPr>
        <w:pStyle w:val="Heading2"/>
        <w:spacing w:before="0" w:beforeAutospacing="0" w:after="0" w:afterAutospacing="0"/>
        <w:textAlignment w:val="baseline"/>
        <w:rPr>
          <w:rFonts w:ascii="Arial" w:hAnsi="Arial" w:cs="Arial"/>
          <w:b w:val="0"/>
          <w:bCs w:val="0"/>
          <w:color w:val="000000"/>
          <w:sz w:val="38"/>
          <w:szCs w:val="38"/>
        </w:rPr>
      </w:pPr>
      <w:hyperlink r:id="rId6" w:history="1">
        <w:r>
          <w:rPr>
            <w:rStyle w:val="Hyperlink"/>
            <w:rFonts w:ascii="Arial" w:hAnsi="Arial" w:cs="Arial"/>
            <w:b w:val="0"/>
            <w:bCs w:val="0"/>
            <w:color w:val="801214"/>
            <w:sz w:val="38"/>
            <w:szCs w:val="38"/>
            <w:bdr w:val="none" w:sz="0" w:space="0" w:color="auto" w:frame="1"/>
          </w:rPr>
          <w:t>Africa</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sz w:val="24"/>
          <w:szCs w:val="24"/>
        </w:rPr>
      </w:pPr>
      <w:hyperlink r:id="rId7" w:history="1">
        <w:r>
          <w:rPr>
            <w:rFonts w:ascii="Arial" w:hAnsi="Arial" w:cs="Arial"/>
            <w:noProof/>
            <w:color w:val="801214"/>
            <w:bdr w:val="none" w:sz="0" w:space="0" w:color="auto" w:frame="1"/>
          </w:rPr>
          <w:drawing>
            <wp:inline distT="0" distB="0" distL="0" distR="0">
              <wp:extent cx="333375" cy="190500"/>
              <wp:effectExtent l="0" t="0" r="9525" b="0"/>
              <wp:docPr id="12" name="Picture 12" descr="Burkina Faso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ina Faso fl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Burkina Faso</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rPr>
      </w:pPr>
      <w:hyperlink r:id="rId9" w:history="1">
        <w:r>
          <w:rPr>
            <w:rFonts w:ascii="Arial" w:hAnsi="Arial" w:cs="Arial"/>
            <w:noProof/>
            <w:color w:val="801214"/>
            <w:bdr w:val="none" w:sz="0" w:space="0" w:color="auto" w:frame="1"/>
          </w:rPr>
          <w:drawing>
            <wp:inline distT="0" distB="0" distL="0" distR="0">
              <wp:extent cx="333375" cy="190500"/>
              <wp:effectExtent l="0" t="0" r="9525" b="0"/>
              <wp:docPr id="11" name="Picture 11" descr="Congo 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o fl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Congo</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rPr>
      </w:pPr>
      <w:hyperlink r:id="rId11" w:history="1">
        <w:r>
          <w:rPr>
            <w:rFonts w:ascii="Arial" w:hAnsi="Arial" w:cs="Arial"/>
            <w:noProof/>
            <w:color w:val="801214"/>
            <w:bdr w:val="none" w:sz="0" w:space="0" w:color="auto" w:frame="1"/>
          </w:rPr>
          <w:drawing>
            <wp:inline distT="0" distB="0" distL="0" distR="0">
              <wp:extent cx="333375" cy="190500"/>
              <wp:effectExtent l="0" t="0" r="9525" b="0"/>
              <wp:docPr id="10" name="Picture 10" descr="Côte D'Ivoire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te D'Ivoire fl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Côte D'Ivoire</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rPr>
      </w:pPr>
      <w:hyperlink r:id="rId13" w:history="1">
        <w:r>
          <w:rPr>
            <w:rFonts w:ascii="Arial" w:hAnsi="Arial" w:cs="Arial"/>
            <w:noProof/>
            <w:color w:val="801214"/>
            <w:bdr w:val="none" w:sz="0" w:space="0" w:color="auto" w:frame="1"/>
          </w:rPr>
          <w:drawing>
            <wp:inline distT="0" distB="0" distL="0" distR="0">
              <wp:extent cx="333375" cy="190500"/>
              <wp:effectExtent l="0" t="0" r="9525" b="0"/>
              <wp:docPr id="9" name="Picture 9" descr="Gabon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on fla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Gabon</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rPr>
      </w:pPr>
      <w:hyperlink r:id="rId15" w:history="1">
        <w:r>
          <w:rPr>
            <w:rFonts w:ascii="Arial" w:hAnsi="Arial" w:cs="Arial"/>
            <w:noProof/>
            <w:color w:val="801214"/>
            <w:bdr w:val="none" w:sz="0" w:space="0" w:color="auto" w:frame="1"/>
          </w:rPr>
          <w:drawing>
            <wp:inline distT="0" distB="0" distL="0" distR="0">
              <wp:extent cx="333375" cy="190500"/>
              <wp:effectExtent l="0" t="0" r="9525" b="0"/>
              <wp:docPr id="8" name="Picture 8" descr="Guinea fl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inea fl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Guinea</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rPr>
      </w:pPr>
      <w:hyperlink r:id="rId17" w:history="1">
        <w:r>
          <w:rPr>
            <w:rFonts w:ascii="Arial" w:hAnsi="Arial" w:cs="Arial"/>
            <w:noProof/>
            <w:color w:val="FFFFFF"/>
            <w:bdr w:val="none" w:sz="0" w:space="0" w:color="auto" w:frame="1"/>
            <w:shd w:val="clear" w:color="auto" w:fill="B26B28"/>
          </w:rPr>
          <w:drawing>
            <wp:inline distT="0" distB="0" distL="0" distR="0">
              <wp:extent cx="333375" cy="190500"/>
              <wp:effectExtent l="0" t="0" r="9525" b="0"/>
              <wp:docPr id="7" name="Picture 7" descr="Mali fl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fla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B26B28"/>
          </w:rPr>
          <w:t>Mali</w:t>
        </w:r>
      </w:hyperlink>
    </w:p>
    <w:p w:rsidR="00940955" w:rsidRDefault="00940955" w:rsidP="00940955">
      <w:pPr>
        <w:widowControl/>
        <w:numPr>
          <w:ilvl w:val="0"/>
          <w:numId w:val="39"/>
        </w:numPr>
        <w:wordWrap/>
        <w:autoSpaceDE/>
        <w:autoSpaceDN/>
        <w:spacing w:line="240" w:lineRule="auto"/>
        <w:ind w:left="0"/>
        <w:jc w:val="left"/>
        <w:textAlignment w:val="baseline"/>
        <w:rPr>
          <w:rFonts w:ascii="Arial" w:hAnsi="Arial" w:cs="Arial"/>
          <w:color w:val="000000"/>
        </w:rPr>
      </w:pPr>
      <w:hyperlink r:id="rId19" w:history="1">
        <w:r>
          <w:rPr>
            <w:rFonts w:ascii="Arial" w:hAnsi="Arial" w:cs="Arial"/>
            <w:noProof/>
            <w:color w:val="801214"/>
            <w:bdr w:val="none" w:sz="0" w:space="0" w:color="auto" w:frame="1"/>
          </w:rPr>
          <w:drawing>
            <wp:inline distT="0" distB="0" distL="0" distR="0">
              <wp:extent cx="333375" cy="190500"/>
              <wp:effectExtent l="0" t="0" r="9525" b="0"/>
              <wp:docPr id="6" name="Picture 6" descr="Senegal fla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egal fla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Senegal</w:t>
        </w:r>
      </w:hyperlink>
    </w:p>
    <w:p w:rsidR="00940955" w:rsidRDefault="00940955" w:rsidP="00940955">
      <w:pPr>
        <w:pStyle w:val="NormalWeb"/>
        <w:spacing w:before="0" w:beforeAutospacing="0" w:after="336" w:afterAutospacing="0"/>
        <w:textAlignment w:val="baseline"/>
        <w:rPr>
          <w:rFonts w:ascii="Arial" w:hAnsi="Arial" w:cs="Arial"/>
          <w:color w:val="000000"/>
        </w:rPr>
      </w:pPr>
      <w:r>
        <w:rPr>
          <w:rFonts w:ascii="Arial" w:hAnsi="Arial" w:cs="Arial"/>
          <w:color w:val="000000"/>
        </w:rPr>
        <w:t xml:space="preserve">The Alliance mission and the national church are proclaiming the hope of Jesus among prostitutes, prisoners, subsistence farmers, and villagers throughout the country. The Bamako Ministry Center is reaching out to university students and professionals, and the </w:t>
      </w:r>
      <w:proofErr w:type="spellStart"/>
      <w:r>
        <w:rPr>
          <w:rFonts w:ascii="Arial" w:hAnsi="Arial" w:cs="Arial"/>
          <w:color w:val="000000"/>
        </w:rPr>
        <w:t>Koutiala</w:t>
      </w:r>
      <w:proofErr w:type="spellEnd"/>
      <w:r>
        <w:rPr>
          <w:rFonts w:ascii="Arial" w:hAnsi="Arial" w:cs="Arial"/>
          <w:color w:val="000000"/>
        </w:rPr>
        <w:t xml:space="preserve"> Hospital ministers Jesus’ compassion to countless women and children who would otherwise die without ever hearing of the Savior’s love for them.</w:t>
      </w:r>
    </w:p>
    <w:p w:rsidR="00940955" w:rsidRDefault="00940955" w:rsidP="00940955">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Mali</w:t>
      </w:r>
    </w:p>
    <w:p w:rsidR="00940955" w:rsidRDefault="00940955" w:rsidP="00940955">
      <w:pPr>
        <w:widowControl/>
        <w:numPr>
          <w:ilvl w:val="0"/>
          <w:numId w:val="40"/>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5" name="Picture 5" descr="thumbnai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40955" w:rsidRDefault="00940955" w:rsidP="00940955">
      <w:pPr>
        <w:pStyle w:val="Heading4"/>
        <w:spacing w:before="0" w:beforeAutospacing="0" w:after="0" w:afterAutospacing="0"/>
        <w:ind w:left="240" w:right="419"/>
        <w:textAlignment w:val="baseline"/>
        <w:rPr>
          <w:rFonts w:ascii="Arial" w:hAnsi="Arial" w:cs="Arial"/>
          <w:b w:val="0"/>
          <w:bCs w:val="0"/>
          <w:color w:val="333333"/>
        </w:rPr>
      </w:pPr>
      <w:hyperlink r:id="rId23" w:history="1">
        <w:r>
          <w:rPr>
            <w:rStyle w:val="Hyperlink"/>
            <w:rFonts w:ascii="Arial" w:hAnsi="Arial" w:cs="Arial"/>
            <w:b w:val="0"/>
            <w:bCs w:val="0"/>
            <w:color w:val="801214"/>
            <w:bdr w:val="none" w:sz="0" w:space="0" w:color="auto" w:frame="1"/>
          </w:rPr>
          <w:t>Lives Will Be Saved</w:t>
        </w:r>
      </w:hyperlink>
    </w:p>
    <w:p w:rsidR="00940955" w:rsidRDefault="00940955" w:rsidP="00940955">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One of the many ministries you support through your gift to the Great Commission Fund is critical medical care in developing countries.</w:t>
      </w:r>
    </w:p>
    <w:p w:rsidR="00940955" w:rsidRDefault="00940955" w:rsidP="00940955">
      <w:pPr>
        <w:ind w:left="240" w:right="419"/>
        <w:textAlignment w:val="baseline"/>
        <w:rPr>
          <w:rFonts w:ascii="Arial" w:hAnsi="Arial" w:cs="Arial"/>
          <w:color w:val="000000"/>
          <w:sz w:val="20"/>
          <w:szCs w:val="20"/>
        </w:rPr>
      </w:pPr>
      <w:hyperlink r:id="rId24"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940955" w:rsidRDefault="00940955" w:rsidP="00940955">
      <w:pPr>
        <w:widowControl/>
        <w:numPr>
          <w:ilvl w:val="0"/>
          <w:numId w:val="40"/>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40955" w:rsidRDefault="00940955" w:rsidP="00940955">
      <w:pPr>
        <w:pStyle w:val="Heading4"/>
        <w:spacing w:before="0" w:beforeAutospacing="0" w:after="0" w:afterAutospacing="0"/>
        <w:ind w:left="240" w:right="419"/>
        <w:textAlignment w:val="baseline"/>
        <w:rPr>
          <w:rFonts w:ascii="Arial" w:hAnsi="Arial" w:cs="Arial"/>
          <w:b w:val="0"/>
          <w:bCs w:val="0"/>
          <w:color w:val="333333"/>
        </w:rPr>
      </w:pPr>
      <w:hyperlink r:id="rId27" w:history="1">
        <w:r>
          <w:rPr>
            <w:rStyle w:val="Hyperlink"/>
            <w:rFonts w:ascii="Arial" w:hAnsi="Arial" w:cs="Arial"/>
            <w:b w:val="0"/>
            <w:bCs w:val="0"/>
            <w:color w:val="801214"/>
            <w:bdr w:val="none" w:sz="0" w:space="0" w:color="auto" w:frame="1"/>
          </w:rPr>
          <w:t>Churches Will Be Planted</w:t>
        </w:r>
      </w:hyperlink>
    </w:p>
    <w:p w:rsidR="00940955" w:rsidRDefault="00940955" w:rsidP="00940955">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One of the many ministries you support through your gift to the Great Commission Fund is church planting.</w:t>
      </w:r>
    </w:p>
    <w:p w:rsidR="00940955" w:rsidRDefault="00940955" w:rsidP="00940955">
      <w:pPr>
        <w:ind w:left="240" w:right="419"/>
        <w:textAlignment w:val="baseline"/>
        <w:rPr>
          <w:rFonts w:ascii="Arial" w:hAnsi="Arial" w:cs="Arial"/>
          <w:color w:val="000000"/>
          <w:sz w:val="20"/>
          <w:szCs w:val="20"/>
        </w:rPr>
      </w:pPr>
      <w:hyperlink r:id="rId28"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940955" w:rsidRDefault="00940955" w:rsidP="00940955">
      <w:pPr>
        <w:widowControl/>
        <w:numPr>
          <w:ilvl w:val="0"/>
          <w:numId w:val="40"/>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40955" w:rsidRDefault="00940955" w:rsidP="00940955">
      <w:pPr>
        <w:pStyle w:val="Heading4"/>
        <w:spacing w:before="0" w:beforeAutospacing="0" w:after="0" w:afterAutospacing="0"/>
        <w:ind w:left="240" w:right="419"/>
        <w:textAlignment w:val="baseline"/>
        <w:rPr>
          <w:rFonts w:ascii="Arial" w:hAnsi="Arial" w:cs="Arial"/>
          <w:b w:val="0"/>
          <w:bCs w:val="0"/>
          <w:color w:val="333333"/>
        </w:rPr>
      </w:pPr>
      <w:hyperlink r:id="rId31" w:history="1">
        <w:r>
          <w:rPr>
            <w:rStyle w:val="Hyperlink"/>
            <w:rFonts w:ascii="Arial" w:hAnsi="Arial" w:cs="Arial"/>
            <w:b w:val="0"/>
            <w:bCs w:val="0"/>
            <w:color w:val="801214"/>
            <w:bdr w:val="none" w:sz="0" w:space="0" w:color="auto" w:frame="1"/>
          </w:rPr>
          <w:t>Ordinary People, Uncommon Faith</w:t>
        </w:r>
      </w:hyperlink>
    </w:p>
    <w:p w:rsidR="00940955" w:rsidRDefault="00940955" w:rsidP="00940955">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lastRenderedPageBreak/>
        <w:t>Is the cost to GO just too great for my generation? The sacrifice too painful?</w:t>
      </w:r>
    </w:p>
    <w:p w:rsidR="00940955" w:rsidRDefault="00940955" w:rsidP="00940955">
      <w:pPr>
        <w:ind w:left="240" w:right="419"/>
        <w:textAlignment w:val="baseline"/>
        <w:rPr>
          <w:rFonts w:ascii="Arial" w:hAnsi="Arial" w:cs="Arial"/>
          <w:color w:val="000000"/>
          <w:sz w:val="20"/>
          <w:szCs w:val="20"/>
        </w:rPr>
      </w:pPr>
      <w:hyperlink r:id="rId32"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940955" w:rsidRDefault="00940955" w:rsidP="00940955">
      <w:pPr>
        <w:widowControl/>
        <w:numPr>
          <w:ilvl w:val="0"/>
          <w:numId w:val="40"/>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nai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40955" w:rsidRDefault="00940955" w:rsidP="00940955">
      <w:pPr>
        <w:pStyle w:val="Heading4"/>
        <w:spacing w:before="0" w:beforeAutospacing="0" w:after="0" w:afterAutospacing="0"/>
        <w:ind w:left="240" w:right="419"/>
        <w:textAlignment w:val="baseline"/>
        <w:rPr>
          <w:rFonts w:ascii="Arial" w:hAnsi="Arial" w:cs="Arial"/>
          <w:b w:val="0"/>
          <w:bCs w:val="0"/>
          <w:color w:val="333333"/>
        </w:rPr>
      </w:pPr>
      <w:hyperlink r:id="rId35" w:history="1">
        <w:r>
          <w:rPr>
            <w:rStyle w:val="Hyperlink"/>
            <w:rFonts w:ascii="Arial" w:hAnsi="Arial" w:cs="Arial"/>
            <w:b w:val="0"/>
            <w:bCs w:val="0"/>
            <w:color w:val="801214"/>
            <w:bdr w:val="none" w:sz="0" w:space="0" w:color="auto" w:frame="1"/>
          </w:rPr>
          <w:t>Where Are They Now? – Part 2</w:t>
        </w:r>
      </w:hyperlink>
    </w:p>
    <w:p w:rsidR="00940955" w:rsidRDefault="00940955" w:rsidP="00940955">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Yusuf showed up to watch and was completely captured by the story of Jesus.</w:t>
      </w:r>
    </w:p>
    <w:p w:rsidR="00940955" w:rsidRDefault="00940955" w:rsidP="00940955">
      <w:pPr>
        <w:ind w:left="240" w:right="419"/>
        <w:textAlignment w:val="baseline"/>
        <w:rPr>
          <w:rFonts w:ascii="Arial" w:hAnsi="Arial" w:cs="Arial"/>
          <w:color w:val="000000"/>
          <w:sz w:val="20"/>
          <w:szCs w:val="20"/>
        </w:rPr>
      </w:pPr>
      <w:hyperlink r:id="rId36"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940955" w:rsidRDefault="00940955" w:rsidP="00940955">
      <w:pPr>
        <w:widowControl/>
        <w:numPr>
          <w:ilvl w:val="0"/>
          <w:numId w:val="40"/>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40955" w:rsidRDefault="00940955" w:rsidP="00940955">
      <w:pPr>
        <w:pStyle w:val="Heading4"/>
        <w:spacing w:before="0" w:beforeAutospacing="0" w:after="0" w:afterAutospacing="0"/>
        <w:ind w:left="240" w:right="419"/>
        <w:textAlignment w:val="baseline"/>
        <w:rPr>
          <w:rFonts w:ascii="Arial" w:hAnsi="Arial" w:cs="Arial"/>
          <w:b w:val="0"/>
          <w:bCs w:val="0"/>
          <w:color w:val="333333"/>
        </w:rPr>
      </w:pPr>
      <w:hyperlink r:id="rId39" w:history="1">
        <w:r>
          <w:rPr>
            <w:rStyle w:val="Hyperlink"/>
            <w:rFonts w:ascii="Arial" w:hAnsi="Arial" w:cs="Arial"/>
            <w:b w:val="0"/>
            <w:bCs w:val="0"/>
            <w:color w:val="801214"/>
            <w:bdr w:val="none" w:sz="0" w:space="0" w:color="auto" w:frame="1"/>
          </w:rPr>
          <w:t>Where Are They Now? – Part 1</w:t>
        </w:r>
      </w:hyperlink>
    </w:p>
    <w:p w:rsidR="00940955" w:rsidRDefault="00940955" w:rsidP="00940955">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“People used to call me a rascal. Now they tell me that I’ve become a serious young man.”</w:t>
      </w:r>
    </w:p>
    <w:p w:rsidR="00940955" w:rsidRDefault="00940955" w:rsidP="00940955">
      <w:pPr>
        <w:ind w:left="240" w:right="419"/>
        <w:textAlignment w:val="baseline"/>
        <w:rPr>
          <w:rFonts w:ascii="Arial" w:hAnsi="Arial" w:cs="Arial"/>
          <w:color w:val="000000"/>
          <w:sz w:val="20"/>
          <w:szCs w:val="20"/>
        </w:rPr>
      </w:pPr>
      <w:hyperlink r:id="rId40"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940955" w:rsidRDefault="00940955" w:rsidP="00940955">
      <w:pPr>
        <w:pStyle w:val="NormalWeb"/>
        <w:spacing w:before="0" w:beforeAutospacing="0" w:after="0" w:afterAutospacing="0"/>
        <w:ind w:left="240" w:right="240"/>
        <w:textAlignment w:val="baseline"/>
        <w:rPr>
          <w:rFonts w:ascii="Arial" w:hAnsi="Arial" w:cs="Arial"/>
          <w:color w:val="000000"/>
          <w:sz w:val="20"/>
          <w:szCs w:val="20"/>
        </w:rPr>
      </w:pPr>
      <w:hyperlink r:id="rId41" w:history="1">
        <w:r>
          <w:rPr>
            <w:rStyle w:val="Hyperlink"/>
            <w:rFonts w:ascii="Arial" w:hAnsi="Arial" w:cs="Arial"/>
            <w:color w:val="FFFFFF"/>
            <w:sz w:val="20"/>
            <w:szCs w:val="20"/>
            <w:bdr w:val="none" w:sz="0" w:space="0" w:color="auto" w:frame="1"/>
            <w:shd w:val="clear" w:color="auto" w:fill="801214"/>
          </w:rPr>
          <w:t>Read more stories</w:t>
        </w:r>
      </w:hyperlink>
    </w:p>
    <w:p w:rsidR="00940955" w:rsidRDefault="00940955" w:rsidP="00940955">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940955" w:rsidRDefault="00940955" w:rsidP="00940955">
      <w:pPr>
        <w:spacing w:before="240"/>
        <w:textAlignment w:val="baseline"/>
        <w:rPr>
          <w:rFonts w:ascii="Arial" w:hAnsi="Arial" w:cs="Arial"/>
          <w:b/>
          <w:bCs/>
          <w:color w:val="000000"/>
        </w:rPr>
      </w:pPr>
      <w:r>
        <w:rPr>
          <w:rFonts w:ascii="Arial" w:hAnsi="Arial" w:cs="Arial"/>
          <w:b/>
          <w:bCs/>
          <w:color w:val="000000"/>
        </w:rPr>
        <w:t>Population</w:t>
      </w:r>
    </w:p>
    <w:p w:rsidR="00940955" w:rsidRDefault="00940955" w:rsidP="00940955">
      <w:pPr>
        <w:ind w:left="720"/>
        <w:textAlignment w:val="baseline"/>
        <w:rPr>
          <w:rFonts w:ascii="Arial" w:hAnsi="Arial" w:cs="Arial"/>
          <w:color w:val="000000"/>
        </w:rPr>
      </w:pPr>
      <w:r>
        <w:rPr>
          <w:rFonts w:ascii="Arial" w:hAnsi="Arial" w:cs="Arial"/>
          <w:color w:val="000000"/>
        </w:rPr>
        <w:t>Population—12,291,529</w:t>
      </w:r>
    </w:p>
    <w:p w:rsidR="00940955" w:rsidRDefault="00940955" w:rsidP="00940955">
      <w:pPr>
        <w:ind w:left="720"/>
        <w:textAlignment w:val="baseline"/>
        <w:rPr>
          <w:rFonts w:ascii="Arial" w:hAnsi="Arial" w:cs="Arial"/>
          <w:color w:val="000000"/>
        </w:rPr>
      </w:pPr>
      <w:r>
        <w:rPr>
          <w:rFonts w:ascii="Arial" w:hAnsi="Arial" w:cs="Arial"/>
          <w:color w:val="000000"/>
        </w:rPr>
        <w:t>Infant mortality rate—116.8/1,000</w:t>
      </w:r>
    </w:p>
    <w:p w:rsidR="00940955" w:rsidRDefault="00940955" w:rsidP="00940955">
      <w:pPr>
        <w:ind w:left="720"/>
        <w:textAlignment w:val="baseline"/>
        <w:rPr>
          <w:rFonts w:ascii="Arial" w:hAnsi="Arial" w:cs="Arial"/>
          <w:color w:val="000000"/>
        </w:rPr>
      </w:pPr>
      <w:r>
        <w:rPr>
          <w:rFonts w:ascii="Arial" w:hAnsi="Arial" w:cs="Arial"/>
          <w:color w:val="000000"/>
        </w:rPr>
        <w:t>Life expectancy—45.1</w:t>
      </w:r>
    </w:p>
    <w:p w:rsidR="00940955" w:rsidRDefault="00940955" w:rsidP="00940955">
      <w:pPr>
        <w:spacing w:before="240"/>
        <w:ind w:left="864"/>
        <w:textAlignment w:val="baseline"/>
        <w:rPr>
          <w:rFonts w:ascii="Arial" w:hAnsi="Arial" w:cs="Arial"/>
          <w:b/>
          <w:bCs/>
          <w:color w:val="000000"/>
        </w:rPr>
      </w:pPr>
      <w:r>
        <w:rPr>
          <w:rFonts w:ascii="Arial" w:hAnsi="Arial" w:cs="Arial"/>
          <w:b/>
          <w:bCs/>
          <w:color w:val="000000"/>
        </w:rPr>
        <w:t>Capital City</w:t>
      </w:r>
    </w:p>
    <w:p w:rsidR="00940955" w:rsidRDefault="00940955" w:rsidP="00940955">
      <w:pPr>
        <w:ind w:left="720"/>
        <w:textAlignment w:val="baseline"/>
        <w:rPr>
          <w:rFonts w:ascii="Arial" w:hAnsi="Arial" w:cs="Arial"/>
          <w:color w:val="000000"/>
        </w:rPr>
      </w:pPr>
      <w:r>
        <w:rPr>
          <w:rFonts w:ascii="Arial" w:hAnsi="Arial" w:cs="Arial"/>
          <w:color w:val="000000"/>
        </w:rPr>
        <w:t>Bamako (1,323,200) pop.</w:t>
      </w:r>
    </w:p>
    <w:p w:rsidR="00940955" w:rsidRDefault="00940955" w:rsidP="00940955">
      <w:pPr>
        <w:spacing w:before="240"/>
        <w:ind w:left="1152"/>
        <w:textAlignment w:val="baseline"/>
        <w:rPr>
          <w:rFonts w:ascii="Arial" w:hAnsi="Arial" w:cs="Arial"/>
          <w:b/>
          <w:bCs/>
          <w:color w:val="000000"/>
        </w:rPr>
      </w:pPr>
      <w:r>
        <w:rPr>
          <w:rFonts w:ascii="Arial" w:hAnsi="Arial" w:cs="Arial"/>
          <w:b/>
          <w:bCs/>
          <w:color w:val="000000"/>
        </w:rPr>
        <w:t>Geography</w:t>
      </w:r>
    </w:p>
    <w:p w:rsidR="00940955" w:rsidRDefault="00940955" w:rsidP="00940955">
      <w:pPr>
        <w:ind w:left="720"/>
        <w:textAlignment w:val="baseline"/>
        <w:rPr>
          <w:rFonts w:ascii="Arial" w:hAnsi="Arial" w:cs="Arial"/>
          <w:color w:val="000000"/>
        </w:rPr>
      </w:pPr>
      <w:r>
        <w:rPr>
          <w:rFonts w:ascii="Arial" w:hAnsi="Arial" w:cs="Arial"/>
          <w:color w:val="000000"/>
        </w:rPr>
        <w:t>Almost twice the size of Texas, Mali (478,764 sq. mi.) lies in the Sahara Desert. The only fertile area is in the south.</w:t>
      </w:r>
    </w:p>
    <w:p w:rsidR="00940955" w:rsidRDefault="00940955" w:rsidP="00940955">
      <w:pPr>
        <w:spacing w:before="240"/>
        <w:ind w:left="1440"/>
        <w:textAlignment w:val="baseline"/>
        <w:rPr>
          <w:rFonts w:ascii="Arial" w:hAnsi="Arial" w:cs="Arial"/>
          <w:b/>
          <w:bCs/>
          <w:color w:val="000000"/>
        </w:rPr>
      </w:pPr>
      <w:r>
        <w:rPr>
          <w:rFonts w:ascii="Arial" w:hAnsi="Arial" w:cs="Arial"/>
          <w:b/>
          <w:bCs/>
          <w:color w:val="000000"/>
        </w:rPr>
        <w:t>Languages</w:t>
      </w:r>
    </w:p>
    <w:p w:rsidR="00940955" w:rsidRDefault="00940955" w:rsidP="00940955">
      <w:pPr>
        <w:ind w:left="720"/>
        <w:textAlignment w:val="baseline"/>
        <w:rPr>
          <w:rFonts w:ascii="Arial" w:hAnsi="Arial" w:cs="Arial"/>
          <w:color w:val="000000"/>
        </w:rPr>
      </w:pPr>
      <w:r>
        <w:rPr>
          <w:rFonts w:ascii="Arial" w:hAnsi="Arial" w:cs="Arial"/>
          <w:color w:val="000000"/>
        </w:rPr>
        <w:t>French (official)</w:t>
      </w:r>
    </w:p>
    <w:p w:rsidR="00940955" w:rsidRDefault="00940955" w:rsidP="00940955">
      <w:pPr>
        <w:ind w:left="720"/>
        <w:textAlignment w:val="baseline"/>
        <w:rPr>
          <w:rFonts w:ascii="Arial" w:hAnsi="Arial" w:cs="Arial"/>
          <w:color w:val="000000"/>
        </w:rPr>
      </w:pPr>
      <w:r>
        <w:rPr>
          <w:rFonts w:ascii="Arial" w:hAnsi="Arial" w:cs="Arial"/>
          <w:color w:val="000000"/>
        </w:rPr>
        <w:t>Bambara</w:t>
      </w:r>
    </w:p>
    <w:p w:rsidR="00940955" w:rsidRDefault="00940955" w:rsidP="00940955">
      <w:pPr>
        <w:ind w:left="720"/>
        <w:textAlignment w:val="baseline"/>
        <w:rPr>
          <w:rFonts w:ascii="Arial" w:hAnsi="Arial" w:cs="Arial"/>
          <w:color w:val="000000"/>
        </w:rPr>
      </w:pPr>
      <w:proofErr w:type="gramStart"/>
      <w:r>
        <w:rPr>
          <w:rFonts w:ascii="Arial" w:hAnsi="Arial" w:cs="Arial"/>
          <w:color w:val="000000"/>
        </w:rPr>
        <w:t>numerous</w:t>
      </w:r>
      <w:proofErr w:type="gramEnd"/>
      <w:r>
        <w:rPr>
          <w:rFonts w:ascii="Arial" w:hAnsi="Arial" w:cs="Arial"/>
          <w:color w:val="000000"/>
        </w:rPr>
        <w:t xml:space="preserve"> African languages</w:t>
      </w:r>
    </w:p>
    <w:p w:rsidR="00940955" w:rsidRDefault="00940955" w:rsidP="00940955">
      <w:pPr>
        <w:spacing w:before="240"/>
        <w:ind w:left="2304"/>
        <w:textAlignment w:val="baseline"/>
        <w:rPr>
          <w:rFonts w:ascii="Arial" w:hAnsi="Arial" w:cs="Arial"/>
          <w:b/>
          <w:bCs/>
          <w:color w:val="000000"/>
        </w:rPr>
      </w:pPr>
      <w:r>
        <w:rPr>
          <w:rFonts w:ascii="Arial" w:hAnsi="Arial" w:cs="Arial"/>
          <w:b/>
          <w:bCs/>
          <w:color w:val="000000"/>
        </w:rPr>
        <w:t>Ethnicity/Race</w:t>
      </w:r>
    </w:p>
    <w:p w:rsidR="00940955" w:rsidRDefault="00940955" w:rsidP="00940955">
      <w:pPr>
        <w:ind w:left="720"/>
        <w:textAlignment w:val="baseline"/>
        <w:rPr>
          <w:rFonts w:ascii="Arial" w:hAnsi="Arial" w:cs="Arial"/>
          <w:color w:val="000000"/>
        </w:rPr>
      </w:pPr>
      <w:r>
        <w:rPr>
          <w:rFonts w:ascii="Arial" w:hAnsi="Arial" w:cs="Arial"/>
          <w:color w:val="000000"/>
        </w:rPr>
        <w:t xml:space="preserve">Mande (Bambara, </w:t>
      </w:r>
      <w:proofErr w:type="spellStart"/>
      <w:r>
        <w:rPr>
          <w:rFonts w:ascii="Arial" w:hAnsi="Arial" w:cs="Arial"/>
          <w:color w:val="000000"/>
        </w:rPr>
        <w:t>Malinké</w:t>
      </w:r>
      <w:proofErr w:type="spellEnd"/>
      <w:r>
        <w:rPr>
          <w:rFonts w:ascii="Arial" w:hAnsi="Arial" w:cs="Arial"/>
          <w:color w:val="000000"/>
        </w:rPr>
        <w:t xml:space="preserve">, </w:t>
      </w:r>
      <w:proofErr w:type="spellStart"/>
      <w:r>
        <w:rPr>
          <w:rFonts w:ascii="Arial" w:hAnsi="Arial" w:cs="Arial"/>
          <w:color w:val="000000"/>
        </w:rPr>
        <w:t>Sarakole</w:t>
      </w:r>
      <w:proofErr w:type="spellEnd"/>
      <w:r>
        <w:rPr>
          <w:rFonts w:ascii="Arial" w:hAnsi="Arial" w:cs="Arial"/>
          <w:color w:val="000000"/>
        </w:rPr>
        <w:t>)—50%</w:t>
      </w:r>
    </w:p>
    <w:p w:rsidR="00940955" w:rsidRDefault="00940955" w:rsidP="00940955">
      <w:pPr>
        <w:ind w:left="720"/>
        <w:textAlignment w:val="baseline"/>
        <w:rPr>
          <w:rFonts w:ascii="Arial" w:hAnsi="Arial" w:cs="Arial"/>
          <w:color w:val="000000"/>
        </w:rPr>
      </w:pPr>
      <w:proofErr w:type="spellStart"/>
      <w:r>
        <w:rPr>
          <w:rFonts w:ascii="Arial" w:hAnsi="Arial" w:cs="Arial"/>
          <w:color w:val="000000"/>
        </w:rPr>
        <w:t>Peul</w:t>
      </w:r>
      <w:proofErr w:type="spellEnd"/>
      <w:r>
        <w:rPr>
          <w:rFonts w:ascii="Arial" w:hAnsi="Arial" w:cs="Arial"/>
          <w:color w:val="000000"/>
        </w:rPr>
        <w:t>—17%</w:t>
      </w:r>
    </w:p>
    <w:p w:rsidR="00940955" w:rsidRDefault="00940955" w:rsidP="00940955">
      <w:pPr>
        <w:ind w:left="720"/>
        <w:textAlignment w:val="baseline"/>
        <w:rPr>
          <w:rFonts w:ascii="Arial" w:hAnsi="Arial" w:cs="Arial"/>
          <w:color w:val="000000"/>
        </w:rPr>
      </w:pPr>
      <w:r>
        <w:rPr>
          <w:rFonts w:ascii="Arial" w:hAnsi="Arial" w:cs="Arial"/>
          <w:color w:val="000000"/>
        </w:rPr>
        <w:t>Voltaic—12%</w:t>
      </w:r>
    </w:p>
    <w:p w:rsidR="00940955" w:rsidRDefault="00940955" w:rsidP="00940955">
      <w:pPr>
        <w:ind w:left="720"/>
        <w:textAlignment w:val="baseline"/>
        <w:rPr>
          <w:rFonts w:ascii="Arial" w:hAnsi="Arial" w:cs="Arial"/>
          <w:color w:val="000000"/>
        </w:rPr>
      </w:pPr>
      <w:proofErr w:type="spellStart"/>
      <w:r>
        <w:rPr>
          <w:rFonts w:ascii="Arial" w:hAnsi="Arial" w:cs="Arial"/>
          <w:color w:val="000000"/>
        </w:rPr>
        <w:t>Tuareg</w:t>
      </w:r>
      <w:proofErr w:type="spellEnd"/>
      <w:r>
        <w:rPr>
          <w:rFonts w:ascii="Arial" w:hAnsi="Arial" w:cs="Arial"/>
          <w:color w:val="000000"/>
        </w:rPr>
        <w:t>, Moor—10%</w:t>
      </w:r>
    </w:p>
    <w:p w:rsidR="00940955" w:rsidRDefault="00940955" w:rsidP="00940955">
      <w:pPr>
        <w:ind w:left="720"/>
        <w:textAlignment w:val="baseline"/>
        <w:rPr>
          <w:rFonts w:ascii="Arial" w:hAnsi="Arial" w:cs="Arial"/>
          <w:color w:val="000000"/>
        </w:rPr>
      </w:pPr>
      <w:r>
        <w:rPr>
          <w:rFonts w:ascii="Arial" w:hAnsi="Arial" w:cs="Arial"/>
          <w:color w:val="000000"/>
        </w:rPr>
        <w:t>Songhai—6%</w:t>
      </w:r>
    </w:p>
    <w:p w:rsidR="00940955" w:rsidRDefault="00940955" w:rsidP="00940955">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5%</w:t>
      </w:r>
    </w:p>
    <w:p w:rsidR="00940955" w:rsidRDefault="00940955" w:rsidP="00940955">
      <w:pPr>
        <w:spacing w:before="240"/>
        <w:ind w:left="4032"/>
        <w:textAlignment w:val="baseline"/>
        <w:rPr>
          <w:rFonts w:ascii="Arial" w:hAnsi="Arial" w:cs="Arial"/>
          <w:b/>
          <w:bCs/>
          <w:color w:val="000000"/>
        </w:rPr>
      </w:pPr>
      <w:r>
        <w:rPr>
          <w:rFonts w:ascii="Arial" w:hAnsi="Arial" w:cs="Arial"/>
          <w:b/>
          <w:bCs/>
          <w:color w:val="000000"/>
        </w:rPr>
        <w:t>Economy</w:t>
      </w:r>
    </w:p>
    <w:p w:rsidR="00940955" w:rsidRDefault="00940955" w:rsidP="00940955">
      <w:pPr>
        <w:ind w:left="720"/>
        <w:textAlignment w:val="baseline"/>
        <w:rPr>
          <w:rFonts w:ascii="Arial" w:hAnsi="Arial" w:cs="Arial"/>
          <w:color w:val="000000"/>
        </w:rPr>
      </w:pPr>
      <w:r>
        <w:rPr>
          <w:rFonts w:ascii="Arial" w:hAnsi="Arial" w:cs="Arial"/>
          <w:color w:val="000000"/>
        </w:rPr>
        <w:t>Per capita income—$900</w:t>
      </w:r>
    </w:p>
    <w:p w:rsidR="00940955" w:rsidRDefault="00940955" w:rsidP="00940955">
      <w:pPr>
        <w:ind w:left="720"/>
        <w:textAlignment w:val="baseline"/>
        <w:rPr>
          <w:rFonts w:ascii="Arial" w:hAnsi="Arial" w:cs="Arial"/>
          <w:color w:val="000000"/>
        </w:rPr>
      </w:pPr>
      <w:r>
        <w:rPr>
          <w:rFonts w:ascii="Arial" w:hAnsi="Arial" w:cs="Arial"/>
          <w:color w:val="000000"/>
        </w:rPr>
        <w:t>Inflation—4.5%</w:t>
      </w:r>
    </w:p>
    <w:p w:rsidR="00940955" w:rsidRDefault="00940955" w:rsidP="00940955">
      <w:pPr>
        <w:ind w:left="720"/>
        <w:textAlignment w:val="baseline"/>
        <w:rPr>
          <w:rFonts w:ascii="Arial" w:hAnsi="Arial" w:cs="Arial"/>
          <w:color w:val="000000"/>
        </w:rPr>
      </w:pPr>
      <w:r>
        <w:rPr>
          <w:rFonts w:ascii="Arial" w:hAnsi="Arial" w:cs="Arial"/>
          <w:color w:val="000000"/>
        </w:rPr>
        <w:t>Unemployment—14.6%</w:t>
      </w:r>
    </w:p>
    <w:p w:rsidR="00940955" w:rsidRDefault="00940955" w:rsidP="00940955">
      <w:pPr>
        <w:ind w:left="720"/>
        <w:textAlignment w:val="baseline"/>
        <w:rPr>
          <w:rFonts w:ascii="Arial" w:hAnsi="Arial" w:cs="Arial"/>
          <w:color w:val="000000"/>
        </w:rPr>
      </w:pPr>
      <w:r>
        <w:rPr>
          <w:rFonts w:ascii="Arial" w:hAnsi="Arial" w:cs="Arial"/>
          <w:color w:val="000000"/>
        </w:rPr>
        <w:t xml:space="preserve">Literacy rate—46% (2003 </w:t>
      </w:r>
      <w:proofErr w:type="gramStart"/>
      <w:r>
        <w:rPr>
          <w:rFonts w:ascii="Arial" w:hAnsi="Arial" w:cs="Arial"/>
          <w:color w:val="000000"/>
        </w:rPr>
        <w:t>est</w:t>
      </w:r>
      <w:proofErr w:type="gramEnd"/>
      <w:r>
        <w:rPr>
          <w:rFonts w:ascii="Arial" w:hAnsi="Arial" w:cs="Arial"/>
          <w:color w:val="000000"/>
        </w:rPr>
        <w:t>.)</w:t>
      </w:r>
    </w:p>
    <w:p w:rsidR="00940955" w:rsidRDefault="00940955" w:rsidP="00940955">
      <w:pPr>
        <w:spacing w:before="240"/>
        <w:ind w:left="5184"/>
        <w:textAlignment w:val="baseline"/>
        <w:rPr>
          <w:rFonts w:ascii="Arial" w:hAnsi="Arial" w:cs="Arial"/>
          <w:b/>
          <w:bCs/>
          <w:color w:val="000000"/>
        </w:rPr>
      </w:pPr>
      <w:r>
        <w:rPr>
          <w:rFonts w:ascii="Arial" w:hAnsi="Arial" w:cs="Arial"/>
          <w:b/>
          <w:bCs/>
          <w:color w:val="000000"/>
        </w:rPr>
        <w:t>Government/Political Climate</w:t>
      </w:r>
    </w:p>
    <w:p w:rsidR="00940955" w:rsidRDefault="00940955" w:rsidP="00940955">
      <w:pPr>
        <w:ind w:left="720"/>
        <w:textAlignment w:val="baseline"/>
        <w:rPr>
          <w:rFonts w:ascii="Arial" w:hAnsi="Arial" w:cs="Arial"/>
          <w:color w:val="000000"/>
        </w:rPr>
      </w:pPr>
      <w:r>
        <w:rPr>
          <w:rFonts w:ascii="Arial" w:hAnsi="Arial" w:cs="Arial"/>
          <w:color w:val="000000"/>
        </w:rPr>
        <w:t>Republic. Rule by dictatorship ended in 1992 with Mali’s first presidential election.</w:t>
      </w:r>
    </w:p>
    <w:p w:rsidR="00940955" w:rsidRDefault="00940955" w:rsidP="00940955">
      <w:pPr>
        <w:spacing w:before="240"/>
        <w:ind w:left="5472"/>
        <w:textAlignment w:val="baseline"/>
        <w:rPr>
          <w:rFonts w:ascii="Arial" w:hAnsi="Arial" w:cs="Arial"/>
          <w:b/>
          <w:bCs/>
          <w:color w:val="000000"/>
        </w:rPr>
      </w:pPr>
      <w:r>
        <w:rPr>
          <w:rFonts w:ascii="Arial" w:hAnsi="Arial" w:cs="Arial"/>
          <w:b/>
          <w:bCs/>
          <w:color w:val="000000"/>
        </w:rPr>
        <w:lastRenderedPageBreak/>
        <w:t>Religion</w:t>
      </w:r>
    </w:p>
    <w:p w:rsidR="00940955" w:rsidRDefault="00940955" w:rsidP="00940955">
      <w:pPr>
        <w:ind w:left="720"/>
        <w:textAlignment w:val="baseline"/>
        <w:rPr>
          <w:rFonts w:ascii="Arial" w:hAnsi="Arial" w:cs="Arial"/>
          <w:color w:val="000000"/>
        </w:rPr>
      </w:pPr>
      <w:r>
        <w:rPr>
          <w:rFonts w:ascii="Arial" w:hAnsi="Arial" w:cs="Arial"/>
          <w:color w:val="000000"/>
        </w:rPr>
        <w:t>Muslim—90%</w:t>
      </w:r>
    </w:p>
    <w:p w:rsidR="00940955" w:rsidRDefault="00940955" w:rsidP="00940955">
      <w:pPr>
        <w:ind w:left="720"/>
        <w:textAlignment w:val="baseline"/>
        <w:rPr>
          <w:rFonts w:ascii="Arial" w:hAnsi="Arial" w:cs="Arial"/>
          <w:color w:val="000000"/>
        </w:rPr>
      </w:pPr>
      <w:proofErr w:type="gramStart"/>
      <w:r>
        <w:rPr>
          <w:rFonts w:ascii="Arial" w:hAnsi="Arial" w:cs="Arial"/>
          <w:color w:val="000000"/>
        </w:rPr>
        <w:t>indigenous</w:t>
      </w:r>
      <w:proofErr w:type="gramEnd"/>
      <w:r>
        <w:rPr>
          <w:rFonts w:ascii="Arial" w:hAnsi="Arial" w:cs="Arial"/>
          <w:color w:val="000000"/>
        </w:rPr>
        <w:t xml:space="preserve"> beliefs—9%</w:t>
      </w:r>
    </w:p>
    <w:p w:rsidR="00940955" w:rsidRDefault="00940955" w:rsidP="00940955">
      <w:pPr>
        <w:ind w:left="720"/>
        <w:textAlignment w:val="baseline"/>
        <w:rPr>
          <w:rFonts w:ascii="Arial" w:hAnsi="Arial" w:cs="Arial"/>
          <w:color w:val="000000"/>
        </w:rPr>
      </w:pPr>
      <w:r>
        <w:rPr>
          <w:rFonts w:ascii="Arial" w:hAnsi="Arial" w:cs="Arial"/>
          <w:color w:val="000000"/>
        </w:rPr>
        <w:t>Christian—1%</w:t>
      </w:r>
    </w:p>
    <w:p w:rsidR="00940955" w:rsidRDefault="00940955" w:rsidP="00940955">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940955" w:rsidRDefault="00940955" w:rsidP="0094095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Alliance ministry in Mali is primarily funded through the Great Commission Fund. Help fulfill </w:t>
      </w:r>
      <w:proofErr w:type="spellStart"/>
      <w:r>
        <w:rPr>
          <w:rFonts w:ascii="Arial" w:hAnsi="Arial" w:cs="Arial"/>
          <w:color w:val="000000"/>
          <w:sz w:val="22"/>
          <w:szCs w:val="22"/>
        </w:rPr>
        <w:t>Jesus’</w:t>
      </w:r>
      <w:hyperlink r:id="rId42" w:history="1">
        <w:r>
          <w:rPr>
            <w:rStyle w:val="Hyperlink"/>
            <w:rFonts w:ascii="Arial" w:hAnsi="Arial" w:cs="Arial"/>
            <w:color w:val="801214"/>
            <w:sz w:val="22"/>
            <w:szCs w:val="22"/>
            <w:bdr w:val="none" w:sz="0" w:space="0" w:color="auto" w:frame="1"/>
          </w:rPr>
          <w:t>Great</w:t>
        </w:r>
        <w:proofErr w:type="spellEnd"/>
        <w:r>
          <w:rPr>
            <w:rStyle w:val="Hyperlink"/>
            <w:rFonts w:ascii="Arial" w:hAnsi="Arial" w:cs="Arial"/>
            <w:color w:val="801214"/>
            <w:sz w:val="22"/>
            <w:szCs w:val="22"/>
            <w:bdr w:val="none" w:sz="0" w:space="0" w:color="auto" w:frame="1"/>
          </w:rPr>
          <w:t xml:space="preserve"> Commission</w:t>
        </w:r>
      </w:hyperlink>
      <w:r>
        <w:rPr>
          <w:rStyle w:val="apple-converted-space"/>
          <w:color w:val="000000"/>
          <w:sz w:val="22"/>
          <w:szCs w:val="22"/>
        </w:rPr>
        <w:t> </w:t>
      </w:r>
      <w:r>
        <w:rPr>
          <w:rFonts w:ascii="Arial" w:hAnsi="Arial" w:cs="Arial"/>
          <w:color w:val="000000"/>
          <w:sz w:val="22"/>
          <w:szCs w:val="22"/>
        </w:rPr>
        <w:t>and make a gift to the GCF today.</w:t>
      </w:r>
    </w:p>
    <w:p w:rsidR="00940955" w:rsidRDefault="00940955" w:rsidP="00940955">
      <w:pPr>
        <w:pStyle w:val="z-TopofForm"/>
      </w:pPr>
      <w:r>
        <w:t>Top of Form</w:t>
      </w:r>
    </w:p>
    <w:p w:rsidR="00940955" w:rsidRDefault="00940955" w:rsidP="00940955">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6pt;height:18pt" o:ole="">
            <v:imagedata r:id="rId43" o:title=""/>
          </v:shape>
          <w:control r:id="rId44" w:name="DefaultOcxName" w:shapeid="_x0000_i1054"/>
        </w:object>
      </w:r>
      <w:r>
        <w:rPr>
          <w:rFonts w:ascii="Arial" w:hAnsi="Arial" w:cs="Arial"/>
          <w:color w:val="000000"/>
          <w:sz w:val="22"/>
          <w:szCs w:val="22"/>
        </w:rPr>
        <w:object w:dxaOrig="1320" w:dyaOrig="360">
          <v:shape id="_x0000_i1053" type="#_x0000_t75" style="width:54.75pt;height:20.25pt" o:ole="">
            <v:imagedata r:id="rId45" o:title=""/>
          </v:shape>
          <w:control r:id="rId46" w:name="DefaultOcxName1" w:shapeid="_x0000_i1053"/>
        </w:object>
      </w:r>
    </w:p>
    <w:p w:rsidR="00940955" w:rsidRDefault="00940955" w:rsidP="00940955">
      <w:pPr>
        <w:pStyle w:val="z-BottomofForm"/>
      </w:pPr>
      <w:r>
        <w:t>Bottom of Form</w:t>
      </w:r>
    </w:p>
    <w:p w:rsidR="00940955" w:rsidRDefault="00940955" w:rsidP="00940955">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940955" w:rsidRDefault="00940955" w:rsidP="00940955">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940955" w:rsidRDefault="00940955" w:rsidP="00940955">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Bamako Team</w:t>
      </w:r>
    </w:p>
    <w:p w:rsidR="00940955" w:rsidRDefault="00940955" w:rsidP="00940955">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Segou Team</w:t>
      </w:r>
    </w:p>
    <w:p w:rsidR="00940955" w:rsidRDefault="00940955" w:rsidP="00940955">
      <w:pPr>
        <w:pStyle w:val="Heading3"/>
        <w:spacing w:before="336" w:beforeAutospacing="0" w:after="72" w:afterAutospacing="0"/>
        <w:textAlignment w:val="baseline"/>
        <w:rPr>
          <w:rFonts w:ascii="Arial" w:hAnsi="Arial" w:cs="Arial"/>
          <w:b w:val="0"/>
          <w:bCs w:val="0"/>
          <w:color w:val="000000"/>
          <w:sz w:val="31"/>
          <w:szCs w:val="31"/>
        </w:rPr>
      </w:pPr>
      <w:proofErr w:type="spellStart"/>
      <w:r>
        <w:rPr>
          <w:rFonts w:ascii="Arial" w:hAnsi="Arial" w:cs="Arial"/>
          <w:b w:val="0"/>
          <w:bCs w:val="0"/>
          <w:color w:val="000000"/>
          <w:sz w:val="31"/>
          <w:szCs w:val="31"/>
        </w:rPr>
        <w:t>Koutiala</w:t>
      </w:r>
      <w:proofErr w:type="spellEnd"/>
      <w:r>
        <w:rPr>
          <w:rFonts w:ascii="Arial" w:hAnsi="Arial" w:cs="Arial"/>
          <w:b w:val="0"/>
          <w:bCs w:val="0"/>
          <w:color w:val="000000"/>
          <w:sz w:val="31"/>
          <w:szCs w:val="31"/>
        </w:rPr>
        <w:t xml:space="preserve"> Team</w:t>
      </w:r>
    </w:p>
    <w:bookmarkEnd w:id="0"/>
    <w:p w:rsidR="00B05BFE" w:rsidRPr="00C76803" w:rsidRDefault="00B05BFE" w:rsidP="00C76803"/>
    <w:sectPr w:rsidR="00B05BFE" w:rsidRPr="00C76803"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5C1"/>
    <w:multiLevelType w:val="hybridMultilevel"/>
    <w:tmpl w:val="5C64ED0C"/>
    <w:lvl w:ilvl="0" w:tplc="467ED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57AA7"/>
    <w:multiLevelType w:val="hybridMultilevel"/>
    <w:tmpl w:val="07FA5BDA"/>
    <w:lvl w:ilvl="0" w:tplc="8F80A9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17AEC"/>
    <w:multiLevelType w:val="hybridMultilevel"/>
    <w:tmpl w:val="00F63F76"/>
    <w:lvl w:ilvl="0" w:tplc="81064450">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81A30"/>
    <w:multiLevelType w:val="hybridMultilevel"/>
    <w:tmpl w:val="0464D908"/>
    <w:lvl w:ilvl="0" w:tplc="C248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7188C"/>
    <w:multiLevelType w:val="hybridMultilevel"/>
    <w:tmpl w:val="37ECD854"/>
    <w:lvl w:ilvl="0" w:tplc="EEBAD5A8">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95203"/>
    <w:multiLevelType w:val="hybridMultilevel"/>
    <w:tmpl w:val="02EA42FA"/>
    <w:lvl w:ilvl="0" w:tplc="5F3E261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AE6CCD"/>
    <w:multiLevelType w:val="hybridMultilevel"/>
    <w:tmpl w:val="926EFAAE"/>
    <w:lvl w:ilvl="0" w:tplc="B508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12263"/>
    <w:multiLevelType w:val="hybridMultilevel"/>
    <w:tmpl w:val="0CD464C8"/>
    <w:lvl w:ilvl="0" w:tplc="5C164A3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2E7697"/>
    <w:multiLevelType w:val="hybridMultilevel"/>
    <w:tmpl w:val="25DCEA88"/>
    <w:lvl w:ilvl="0" w:tplc="E886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90144"/>
    <w:multiLevelType w:val="multilevel"/>
    <w:tmpl w:val="9E5A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87748"/>
    <w:multiLevelType w:val="hybridMultilevel"/>
    <w:tmpl w:val="CBD066E8"/>
    <w:lvl w:ilvl="0" w:tplc="45BA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65FE0"/>
    <w:multiLevelType w:val="hybridMultilevel"/>
    <w:tmpl w:val="C0507264"/>
    <w:lvl w:ilvl="0" w:tplc="932CA2C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0E222D"/>
    <w:multiLevelType w:val="hybridMultilevel"/>
    <w:tmpl w:val="E4AE63C0"/>
    <w:lvl w:ilvl="0" w:tplc="4CA84B22">
      <w:start w:val="1"/>
      <w:numFmt w:val="bullet"/>
      <w:lvlText w:val=""/>
      <w:lvlJc w:val="left"/>
      <w:pPr>
        <w:ind w:left="2520" w:hanging="360"/>
      </w:pPr>
      <w:rPr>
        <w:rFonts w:ascii="Symbol" w:eastAsia="굴림"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3003628"/>
    <w:multiLevelType w:val="multilevel"/>
    <w:tmpl w:val="C99A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A6B44"/>
    <w:multiLevelType w:val="hybridMultilevel"/>
    <w:tmpl w:val="AE685708"/>
    <w:lvl w:ilvl="0" w:tplc="098827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CE485C"/>
    <w:multiLevelType w:val="hybridMultilevel"/>
    <w:tmpl w:val="CC103AE0"/>
    <w:lvl w:ilvl="0" w:tplc="EFA2B038">
      <w:start w:val="1"/>
      <w:numFmt w:val="lowerLetter"/>
      <w:lvlText w:val="%1."/>
      <w:lvlJc w:val="left"/>
      <w:pPr>
        <w:ind w:left="2880" w:hanging="360"/>
      </w:pPr>
      <w:rPr>
        <w:rFonts w:ascii="굴림" w:eastAsia="굴림"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16A4118"/>
    <w:multiLevelType w:val="hybridMultilevel"/>
    <w:tmpl w:val="712C423E"/>
    <w:lvl w:ilvl="0" w:tplc="9624755E">
      <w:start w:val="1"/>
      <w:numFmt w:val="ganada"/>
      <w:lvlText w:val="%1)"/>
      <w:lvlJc w:val="left"/>
      <w:pPr>
        <w:ind w:left="1800" w:hanging="360"/>
      </w:pPr>
      <w:rPr>
        <w:rFonts w:ascii="굴림" w:eastAsia="굴림"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2E153F"/>
    <w:multiLevelType w:val="hybridMultilevel"/>
    <w:tmpl w:val="00369420"/>
    <w:lvl w:ilvl="0" w:tplc="38047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17131C"/>
    <w:multiLevelType w:val="hybridMultilevel"/>
    <w:tmpl w:val="8CDAF7B8"/>
    <w:lvl w:ilvl="0" w:tplc="F94C9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CF1CA7"/>
    <w:multiLevelType w:val="hybridMultilevel"/>
    <w:tmpl w:val="BF8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674F5"/>
    <w:multiLevelType w:val="hybridMultilevel"/>
    <w:tmpl w:val="0E02B0B0"/>
    <w:lvl w:ilvl="0" w:tplc="3EE89DF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93594A"/>
    <w:multiLevelType w:val="hybridMultilevel"/>
    <w:tmpl w:val="3A066EFC"/>
    <w:lvl w:ilvl="0" w:tplc="AAD67FEE">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DB0729"/>
    <w:multiLevelType w:val="hybridMultilevel"/>
    <w:tmpl w:val="9C0E426C"/>
    <w:lvl w:ilvl="0" w:tplc="5846FFC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A54060"/>
    <w:multiLevelType w:val="hybridMultilevel"/>
    <w:tmpl w:val="E48C65A4"/>
    <w:lvl w:ilvl="0" w:tplc="C39A5EF2">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D31BBF"/>
    <w:multiLevelType w:val="hybridMultilevel"/>
    <w:tmpl w:val="F274D00C"/>
    <w:lvl w:ilvl="0" w:tplc="16D8C47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DC64C2"/>
    <w:multiLevelType w:val="hybridMultilevel"/>
    <w:tmpl w:val="B084619E"/>
    <w:lvl w:ilvl="0" w:tplc="1A1032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7A195E"/>
    <w:multiLevelType w:val="hybridMultilevel"/>
    <w:tmpl w:val="7F240D04"/>
    <w:lvl w:ilvl="0" w:tplc="2D022BD2">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FB6673"/>
    <w:multiLevelType w:val="hybridMultilevel"/>
    <w:tmpl w:val="B85879D8"/>
    <w:lvl w:ilvl="0" w:tplc="2CD8AE2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E55F22"/>
    <w:multiLevelType w:val="hybridMultilevel"/>
    <w:tmpl w:val="E2986374"/>
    <w:lvl w:ilvl="0" w:tplc="6420ACB4">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6D2115"/>
    <w:multiLevelType w:val="hybridMultilevel"/>
    <w:tmpl w:val="C98C9A4E"/>
    <w:lvl w:ilvl="0" w:tplc="A67C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0A1369"/>
    <w:multiLevelType w:val="hybridMultilevel"/>
    <w:tmpl w:val="C5D86A00"/>
    <w:lvl w:ilvl="0" w:tplc="CB4A6EE6">
      <w:start w:val="1"/>
      <w:numFmt w:val="bullet"/>
      <w:lvlText w:val="-"/>
      <w:lvlJc w:val="left"/>
      <w:pPr>
        <w:ind w:left="2880" w:hanging="360"/>
      </w:pPr>
      <w:rPr>
        <w:rFonts w:ascii="굴림" w:eastAsia="굴림" w:hAnsi="굴림" w:cs="Times New Roma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1174F22"/>
    <w:multiLevelType w:val="hybridMultilevel"/>
    <w:tmpl w:val="CE564FBC"/>
    <w:lvl w:ilvl="0" w:tplc="7870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9680A"/>
    <w:multiLevelType w:val="hybridMultilevel"/>
    <w:tmpl w:val="786AF78A"/>
    <w:lvl w:ilvl="0" w:tplc="E11C839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777E39"/>
    <w:multiLevelType w:val="hybridMultilevel"/>
    <w:tmpl w:val="85384262"/>
    <w:lvl w:ilvl="0" w:tplc="45FE916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BC1BF4"/>
    <w:multiLevelType w:val="hybridMultilevel"/>
    <w:tmpl w:val="512C8F3C"/>
    <w:lvl w:ilvl="0" w:tplc="1C487CEE">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4C416D"/>
    <w:multiLevelType w:val="hybridMultilevel"/>
    <w:tmpl w:val="83305A70"/>
    <w:lvl w:ilvl="0" w:tplc="3C284AE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234EAF"/>
    <w:multiLevelType w:val="hybridMultilevel"/>
    <w:tmpl w:val="8BD6337C"/>
    <w:lvl w:ilvl="0" w:tplc="A89284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D450A7"/>
    <w:multiLevelType w:val="hybridMultilevel"/>
    <w:tmpl w:val="DF544964"/>
    <w:lvl w:ilvl="0" w:tplc="3B2A1D4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470F88"/>
    <w:multiLevelType w:val="hybridMultilevel"/>
    <w:tmpl w:val="6ABAFAB8"/>
    <w:lvl w:ilvl="0" w:tplc="BF20BB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BB741A"/>
    <w:multiLevelType w:val="hybridMultilevel"/>
    <w:tmpl w:val="0BA64DC8"/>
    <w:lvl w:ilvl="0" w:tplc="13061CC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2"/>
  </w:num>
  <w:num w:numId="3">
    <w:abstractNumId w:val="19"/>
  </w:num>
  <w:num w:numId="4">
    <w:abstractNumId w:val="31"/>
  </w:num>
  <w:num w:numId="5">
    <w:abstractNumId w:val="38"/>
  </w:num>
  <w:num w:numId="6">
    <w:abstractNumId w:val="29"/>
  </w:num>
  <w:num w:numId="7">
    <w:abstractNumId w:val="39"/>
  </w:num>
  <w:num w:numId="8">
    <w:abstractNumId w:val="1"/>
  </w:num>
  <w:num w:numId="9">
    <w:abstractNumId w:val="26"/>
  </w:num>
  <w:num w:numId="10">
    <w:abstractNumId w:val="10"/>
  </w:num>
  <w:num w:numId="11">
    <w:abstractNumId w:val="21"/>
  </w:num>
  <w:num w:numId="12">
    <w:abstractNumId w:val="20"/>
  </w:num>
  <w:num w:numId="13">
    <w:abstractNumId w:val="15"/>
  </w:num>
  <w:num w:numId="14">
    <w:abstractNumId w:val="8"/>
  </w:num>
  <w:num w:numId="15">
    <w:abstractNumId w:val="5"/>
  </w:num>
  <w:num w:numId="16">
    <w:abstractNumId w:val="25"/>
  </w:num>
  <w:num w:numId="17">
    <w:abstractNumId w:val="34"/>
  </w:num>
  <w:num w:numId="18">
    <w:abstractNumId w:val="14"/>
  </w:num>
  <w:num w:numId="19">
    <w:abstractNumId w:val="6"/>
  </w:num>
  <w:num w:numId="20">
    <w:abstractNumId w:val="33"/>
  </w:num>
  <w:num w:numId="21">
    <w:abstractNumId w:val="32"/>
  </w:num>
  <w:num w:numId="22">
    <w:abstractNumId w:val="4"/>
  </w:num>
  <w:num w:numId="23">
    <w:abstractNumId w:val="3"/>
  </w:num>
  <w:num w:numId="24">
    <w:abstractNumId w:val="18"/>
  </w:num>
  <w:num w:numId="25">
    <w:abstractNumId w:val="37"/>
  </w:num>
  <w:num w:numId="26">
    <w:abstractNumId w:val="36"/>
  </w:num>
  <w:num w:numId="27">
    <w:abstractNumId w:val="17"/>
  </w:num>
  <w:num w:numId="28">
    <w:abstractNumId w:val="22"/>
  </w:num>
  <w:num w:numId="29">
    <w:abstractNumId w:val="0"/>
  </w:num>
  <w:num w:numId="30">
    <w:abstractNumId w:val="24"/>
  </w:num>
  <w:num w:numId="31">
    <w:abstractNumId w:val="27"/>
  </w:num>
  <w:num w:numId="32">
    <w:abstractNumId w:val="11"/>
  </w:num>
  <w:num w:numId="33">
    <w:abstractNumId w:val="30"/>
  </w:num>
  <w:num w:numId="34">
    <w:abstractNumId w:val="7"/>
  </w:num>
  <w:num w:numId="35">
    <w:abstractNumId w:val="28"/>
  </w:num>
  <w:num w:numId="36">
    <w:abstractNumId w:val="35"/>
  </w:num>
  <w:num w:numId="37">
    <w:abstractNumId w:val="23"/>
  </w:num>
  <w:num w:numId="38">
    <w:abstractNumId w:val="2"/>
  </w:num>
  <w:num w:numId="39">
    <w:abstractNumId w:val="13"/>
  </w:num>
  <w:num w:numId="4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E4622"/>
    <w:rsid w:val="001C413A"/>
    <w:rsid w:val="001F419A"/>
    <w:rsid w:val="002A0DEB"/>
    <w:rsid w:val="002B3B85"/>
    <w:rsid w:val="002B4E97"/>
    <w:rsid w:val="002B6C45"/>
    <w:rsid w:val="002C76BF"/>
    <w:rsid w:val="0033656D"/>
    <w:rsid w:val="003B0F17"/>
    <w:rsid w:val="003B5065"/>
    <w:rsid w:val="003E7AAC"/>
    <w:rsid w:val="00425615"/>
    <w:rsid w:val="00455F39"/>
    <w:rsid w:val="004967F7"/>
    <w:rsid w:val="004C4022"/>
    <w:rsid w:val="004C764D"/>
    <w:rsid w:val="00547A8B"/>
    <w:rsid w:val="005535D5"/>
    <w:rsid w:val="00590832"/>
    <w:rsid w:val="005C445A"/>
    <w:rsid w:val="006272BF"/>
    <w:rsid w:val="00651996"/>
    <w:rsid w:val="006D2D78"/>
    <w:rsid w:val="007E437A"/>
    <w:rsid w:val="008004CB"/>
    <w:rsid w:val="00833C02"/>
    <w:rsid w:val="008C4E23"/>
    <w:rsid w:val="00907B47"/>
    <w:rsid w:val="009402BF"/>
    <w:rsid w:val="00940955"/>
    <w:rsid w:val="009857E1"/>
    <w:rsid w:val="009915E8"/>
    <w:rsid w:val="009A45BA"/>
    <w:rsid w:val="00A03870"/>
    <w:rsid w:val="00A1504A"/>
    <w:rsid w:val="00A50BD1"/>
    <w:rsid w:val="00B05BFE"/>
    <w:rsid w:val="00B714A2"/>
    <w:rsid w:val="00C12BCD"/>
    <w:rsid w:val="00C76803"/>
    <w:rsid w:val="00D46AA2"/>
    <w:rsid w:val="00D650E9"/>
    <w:rsid w:val="00D72DB0"/>
    <w:rsid w:val="00DD6356"/>
    <w:rsid w:val="00DF055F"/>
    <w:rsid w:val="00E0347C"/>
    <w:rsid w:val="00E12DCF"/>
    <w:rsid w:val="00E3716C"/>
    <w:rsid w:val="00E705EC"/>
    <w:rsid w:val="00E74665"/>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940955"/>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940955"/>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940955"/>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940955"/>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9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09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09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095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754786667">
      <w:bodyDiv w:val="1"/>
      <w:marLeft w:val="0"/>
      <w:marRight w:val="0"/>
      <w:marTop w:val="0"/>
      <w:marBottom w:val="0"/>
      <w:divBdr>
        <w:top w:val="none" w:sz="0" w:space="0" w:color="auto"/>
        <w:left w:val="none" w:sz="0" w:space="0" w:color="auto"/>
        <w:bottom w:val="none" w:sz="0" w:space="0" w:color="auto"/>
        <w:right w:val="none" w:sz="0" w:space="0" w:color="auto"/>
      </w:divBdr>
      <w:divsChild>
        <w:div w:id="2125999572">
          <w:marLeft w:val="864"/>
          <w:marRight w:val="864"/>
          <w:marTop w:val="0"/>
          <w:marBottom w:val="0"/>
          <w:divBdr>
            <w:top w:val="none" w:sz="0" w:space="0" w:color="auto"/>
            <w:left w:val="none" w:sz="0" w:space="0" w:color="auto"/>
            <w:bottom w:val="none" w:sz="0" w:space="0" w:color="auto"/>
            <w:right w:val="none" w:sz="0" w:space="0" w:color="auto"/>
          </w:divBdr>
        </w:div>
        <w:div w:id="1204253051">
          <w:marLeft w:val="144"/>
          <w:marRight w:val="864"/>
          <w:marTop w:val="0"/>
          <w:marBottom w:val="432"/>
          <w:divBdr>
            <w:top w:val="none" w:sz="0" w:space="0" w:color="auto"/>
            <w:left w:val="none" w:sz="0" w:space="0" w:color="auto"/>
            <w:bottom w:val="none" w:sz="0" w:space="0" w:color="auto"/>
            <w:right w:val="none" w:sz="0" w:space="0" w:color="auto"/>
          </w:divBdr>
        </w:div>
        <w:div w:id="826048420">
          <w:marLeft w:val="864"/>
          <w:marRight w:val="144"/>
          <w:marTop w:val="0"/>
          <w:marBottom w:val="432"/>
          <w:divBdr>
            <w:top w:val="none" w:sz="0" w:space="0" w:color="auto"/>
            <w:left w:val="none" w:sz="0" w:space="0" w:color="auto"/>
            <w:bottom w:val="none" w:sz="0" w:space="0" w:color="auto"/>
            <w:right w:val="none" w:sz="0" w:space="0" w:color="auto"/>
          </w:divBdr>
          <w:divsChild>
            <w:div w:id="1538663324">
              <w:marLeft w:val="0"/>
              <w:marRight w:val="0"/>
              <w:marTop w:val="180"/>
              <w:marBottom w:val="180"/>
              <w:divBdr>
                <w:top w:val="none" w:sz="0" w:space="0" w:color="auto"/>
                <w:left w:val="none" w:sz="0" w:space="0" w:color="auto"/>
                <w:bottom w:val="none" w:sz="0" w:space="0" w:color="auto"/>
                <w:right w:val="none" w:sz="0" w:space="0" w:color="auto"/>
              </w:divBdr>
            </w:div>
          </w:divsChild>
        </w:div>
        <w:div w:id="554857775">
          <w:marLeft w:val="144"/>
          <w:marRight w:val="864"/>
          <w:marTop w:val="432"/>
          <w:marBottom w:val="432"/>
          <w:divBdr>
            <w:top w:val="none" w:sz="0" w:space="0" w:color="auto"/>
            <w:left w:val="none" w:sz="0" w:space="0" w:color="auto"/>
            <w:bottom w:val="none" w:sz="0" w:space="0" w:color="auto"/>
            <w:right w:val="none" w:sz="0" w:space="0" w:color="auto"/>
          </w:divBdr>
          <w:divsChild>
            <w:div w:id="1888495178">
              <w:marLeft w:val="0"/>
              <w:marRight w:val="0"/>
              <w:marTop w:val="0"/>
              <w:marBottom w:val="0"/>
              <w:divBdr>
                <w:top w:val="none" w:sz="0" w:space="0" w:color="auto"/>
                <w:left w:val="none" w:sz="0" w:space="0" w:color="auto"/>
                <w:bottom w:val="none" w:sz="0" w:space="0" w:color="auto"/>
                <w:right w:val="none" w:sz="0" w:space="0" w:color="auto"/>
              </w:divBdr>
            </w:div>
            <w:div w:id="1995253803">
              <w:marLeft w:val="0"/>
              <w:marRight w:val="0"/>
              <w:marTop w:val="0"/>
              <w:marBottom w:val="0"/>
              <w:divBdr>
                <w:top w:val="none" w:sz="0" w:space="0" w:color="auto"/>
                <w:left w:val="none" w:sz="0" w:space="0" w:color="auto"/>
                <w:bottom w:val="none" w:sz="0" w:space="0" w:color="auto"/>
                <w:right w:val="none" w:sz="0" w:space="0" w:color="auto"/>
              </w:divBdr>
            </w:div>
            <w:div w:id="10179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alliance.org/field/gabon" TargetMode="External"/><Relationship Id="rId18" Type="http://schemas.openxmlformats.org/officeDocument/2006/relationships/image" Target="media/image6.gif"/><Relationship Id="rId26" Type="http://schemas.openxmlformats.org/officeDocument/2006/relationships/image" Target="media/image9.jpeg"/><Relationship Id="rId39" Type="http://schemas.openxmlformats.org/officeDocument/2006/relationships/hyperlink" Target="http://www.cmalliance.org/news/2016/05/03/where-are-they-now-part-1/" TargetMode="External"/><Relationship Id="rId21" Type="http://schemas.openxmlformats.org/officeDocument/2006/relationships/hyperlink" Target="http://www.cmalliance.org/news/2016/05/31/lives-will-be-saved/" TargetMode="External"/><Relationship Id="rId34" Type="http://schemas.openxmlformats.org/officeDocument/2006/relationships/image" Target="media/image11.jpeg"/><Relationship Id="rId42" Type="http://schemas.openxmlformats.org/officeDocument/2006/relationships/hyperlink" Target="http://www.cmalliance.org/about/beliefs/great-commission" TargetMode="External"/><Relationship Id="rId47" Type="http://schemas.openxmlformats.org/officeDocument/2006/relationships/fontTable" Target="fontTable.xml"/><Relationship Id="rId7" Type="http://schemas.openxmlformats.org/officeDocument/2006/relationships/hyperlink" Target="http://www.cmalliance.org/field/burkina-faso" TargetMode="Externa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hyperlink" Target="http://www.cmalliance.org/news/2016/05/17/ordinary-people-uncommon-faith/" TargetMode="External"/><Relationship Id="rId1" Type="http://schemas.openxmlformats.org/officeDocument/2006/relationships/customXml" Target="../customXml/item1.xml"/><Relationship Id="rId6" Type="http://schemas.openxmlformats.org/officeDocument/2006/relationships/hyperlink" Target="http://www.cmalliance.org/region/africa" TargetMode="External"/><Relationship Id="rId11" Type="http://schemas.openxmlformats.org/officeDocument/2006/relationships/hyperlink" Target="http://www.cmalliance.org/field/cote-d-ivoire" TargetMode="External"/><Relationship Id="rId24" Type="http://schemas.openxmlformats.org/officeDocument/2006/relationships/hyperlink" Target="http://www.cmalliance.org/news/2016/05/31/lives-will-be-saved/" TargetMode="External"/><Relationship Id="rId32" Type="http://schemas.openxmlformats.org/officeDocument/2006/relationships/hyperlink" Target="http://www.cmalliance.org/news/2016/05/17/ordinary-people-uncommon-faith/" TargetMode="External"/><Relationship Id="rId37" Type="http://schemas.openxmlformats.org/officeDocument/2006/relationships/hyperlink" Target="http://www.cmalliance.org/news/2016/05/03/where-are-they-now-part-1/" TargetMode="External"/><Relationship Id="rId40" Type="http://schemas.openxmlformats.org/officeDocument/2006/relationships/hyperlink" Target="http://www.cmalliance.org/news/2016/05/03/where-are-they-now-part-1/" TargetMode="External"/><Relationship Id="rId45"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hyperlink" Target="http://www.cmalliance.org/field/guinea" TargetMode="External"/><Relationship Id="rId23" Type="http://schemas.openxmlformats.org/officeDocument/2006/relationships/hyperlink" Target="http://www.cmalliance.org/news/2016/05/31/lives-will-be-saved/" TargetMode="External"/><Relationship Id="rId28" Type="http://schemas.openxmlformats.org/officeDocument/2006/relationships/hyperlink" Target="http://www.cmalliance.org/news/2016/05/18/churches-will-be-planted/" TargetMode="External"/><Relationship Id="rId36" Type="http://schemas.openxmlformats.org/officeDocument/2006/relationships/hyperlink" Target="http://www.cmalliance.org/news/2016/05/04/where-are-they-now-part-2/" TargetMode="External"/><Relationship Id="rId10" Type="http://schemas.openxmlformats.org/officeDocument/2006/relationships/image" Target="media/image2.gif"/><Relationship Id="rId19" Type="http://schemas.openxmlformats.org/officeDocument/2006/relationships/hyperlink" Target="http://www.cmalliance.org/field/senegal" TargetMode="External"/><Relationship Id="rId31" Type="http://schemas.openxmlformats.org/officeDocument/2006/relationships/hyperlink" Target="http://www.cmalliance.org/news/2016/05/17/ordinary-people-uncommon-faith/" TargetMode="External"/><Relationship Id="rId44"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www.cmalliance.org/field/republic-of-the-congo" TargetMode="External"/><Relationship Id="rId14" Type="http://schemas.openxmlformats.org/officeDocument/2006/relationships/image" Target="media/image4.gif"/><Relationship Id="rId22" Type="http://schemas.openxmlformats.org/officeDocument/2006/relationships/image" Target="media/image8.jpeg"/><Relationship Id="rId27" Type="http://schemas.openxmlformats.org/officeDocument/2006/relationships/hyperlink" Target="http://www.cmalliance.org/news/2016/05/18/churches-will-be-planted/" TargetMode="External"/><Relationship Id="rId30" Type="http://schemas.openxmlformats.org/officeDocument/2006/relationships/image" Target="media/image10.jpeg"/><Relationship Id="rId35" Type="http://schemas.openxmlformats.org/officeDocument/2006/relationships/hyperlink" Target="http://www.cmalliance.org/news/2016/05/04/where-are-they-now-part-2/" TargetMode="External"/><Relationship Id="rId43" Type="http://schemas.openxmlformats.org/officeDocument/2006/relationships/image" Target="media/image13.wmf"/><Relationship Id="rId48"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www.cmalliance.org/field/mali" TargetMode="External"/><Relationship Id="rId25" Type="http://schemas.openxmlformats.org/officeDocument/2006/relationships/hyperlink" Target="http://www.cmalliance.org/news/2016/05/18/churches-will-be-planted/" TargetMode="External"/><Relationship Id="rId33" Type="http://schemas.openxmlformats.org/officeDocument/2006/relationships/hyperlink" Target="http://www.cmalliance.org/news/2016/05/04/where-are-they-now-part-2/" TargetMode="External"/><Relationship Id="rId38" Type="http://schemas.openxmlformats.org/officeDocument/2006/relationships/image" Target="media/image12.jpeg"/><Relationship Id="rId46" Type="http://schemas.openxmlformats.org/officeDocument/2006/relationships/control" Target="activeX/activeX2.xml"/><Relationship Id="rId20" Type="http://schemas.openxmlformats.org/officeDocument/2006/relationships/image" Target="media/image7.gif"/><Relationship Id="rId41" Type="http://schemas.openxmlformats.org/officeDocument/2006/relationships/hyperlink" Target="http://www.cmalliance.org/news/tags/mal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268B-0AAD-4F48-95E5-4F675717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2016-01-11T14:03:00Z</cp:lastPrinted>
  <dcterms:created xsi:type="dcterms:W3CDTF">2016-09-29T17:12:00Z</dcterms:created>
  <dcterms:modified xsi:type="dcterms:W3CDTF">2016-09-29T17:12:00Z</dcterms:modified>
</cp:coreProperties>
</file>